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8B" w:rsidRDefault="00817C42" w:rsidP="009F398B">
      <w:bookmarkStart w:id="0" w:name="_GoBack"/>
      <w:bookmarkEnd w:id="0"/>
      <w:r>
        <w:t xml:space="preserve">  </w:t>
      </w:r>
    </w:p>
    <w:p w:rsidR="009E6687" w:rsidRPr="00D36E3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D36E3A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กระบวนวิชาปรับปรุง</w:t>
      </w:r>
    </w:p>
    <w:p w:rsidR="009E6687" w:rsidRPr="00D36E3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D36E3A">
        <w:rPr>
          <w:rFonts w:ascii="TH Niramit AS" w:hAnsi="TH Niramit AS" w:cs="TH Niramit AS"/>
          <w:b/>
          <w:bCs/>
          <w:sz w:val="30"/>
          <w:szCs w:val="30"/>
          <w:cs/>
        </w:rPr>
        <w:t xml:space="preserve">ตารางเปรียบเทียบการเปลี่ยนแปลงกระบวนวิชา </w:t>
      </w:r>
    </w:p>
    <w:tbl>
      <w:tblPr>
        <w:tblW w:w="150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0"/>
        <w:gridCol w:w="3420"/>
        <w:gridCol w:w="2700"/>
        <w:gridCol w:w="3510"/>
      </w:tblGrid>
      <w:tr w:rsidR="009E6687" w:rsidRPr="00700C5A" w:rsidTr="008778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lang w:val="en-US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9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กระบวนวิชาเดิม</w:t>
            </w:r>
          </w:p>
        </w:tc>
        <w:tc>
          <w:tcPr>
            <w:tcW w:w="342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ส่วนที่เปลี่ยนแปลง</w:t>
            </w:r>
          </w:p>
        </w:tc>
        <w:tc>
          <w:tcPr>
            <w:tcW w:w="270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 w:hint="cs"/>
                <w:b/>
                <w:bCs/>
                <w:sz w:val="28"/>
                <w:cs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เปลี่ยนแปลงเป็น</w:t>
            </w:r>
          </w:p>
        </w:tc>
        <w:tc>
          <w:tcPr>
            <w:tcW w:w="351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เหตุผล</w:t>
            </w:r>
          </w:p>
        </w:tc>
      </w:tr>
      <w:tr w:rsidR="009E6687" w:rsidRPr="00700C5A" w:rsidTr="008778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700C5A">
              <w:rPr>
                <w:rFonts w:ascii="TH Niramit AS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4590" w:type="dxa"/>
          </w:tcPr>
          <w:p w:rsidR="009E6687" w:rsidRPr="00694BB6" w:rsidRDefault="009E6687" w:rsidP="00877877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ว.คณ. 7</w:t>
            </w:r>
            <w:r>
              <w:rPr>
                <w:rFonts w:ascii="TH Niramit AS" w:hAnsi="TH Niramit AS" w:cs="TH Niramit AS"/>
                <w:sz w:val="28"/>
                <w:szCs w:val="28"/>
              </w:rPr>
              <w:t>30</w:t>
            </w: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(2067</w:t>
            </w:r>
            <w:r>
              <w:rPr>
                <w:rFonts w:ascii="TH Niramit AS" w:hAnsi="TH Niramit AS" w:cs="TH Niramit AS"/>
                <w:sz w:val="28"/>
                <w:szCs w:val="28"/>
              </w:rPr>
              <w:t>30</w:t>
            </w:r>
            <w:r w:rsidRPr="00700C5A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)   </w:t>
            </w:r>
            <w:r w:rsidRPr="00694BB6">
              <w:rPr>
                <w:rFonts w:ascii="TH Niramit AS" w:hAnsi="TH Niramit AS" w:cs="TH Niramit AS" w:hint="cs"/>
                <w:sz w:val="28"/>
                <w:szCs w:val="28"/>
                <w:cs/>
              </w:rPr>
              <w:t>ทฤษฎีจุดตรึงและการประยุกต์</w:t>
            </w:r>
          </w:p>
          <w:p w:rsidR="009E6687" w:rsidRPr="00700C5A" w:rsidRDefault="009E6687" w:rsidP="00877877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         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694BB6">
              <w:rPr>
                <w:rFonts w:ascii="TH Niramit AS" w:hAnsi="TH Niramit AS" w:cs="TH Niramit AS"/>
                <w:sz w:val="28"/>
                <w:szCs w:val="28"/>
              </w:rPr>
              <w:t>(Fixed Point Theory and Applications)</w:t>
            </w:r>
          </w:p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</w:rPr>
            </w:pP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</w:rPr>
              <w:t>จำนวนหน่วยกิต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</w:t>
            </w:r>
            <w:r w:rsidR="00C12F6A" w:rsidRPr="00C12F6A">
              <w:rPr>
                <w:rFonts w:ascii="TH Niramit AS" w:hAnsi="TH Niramit AS" w:cs="TH Niramit AS"/>
                <w:color w:val="000000"/>
                <w:sz w:val="28"/>
                <w:cs/>
                <w:lang w:bidi="th-TH"/>
              </w:rPr>
              <w:t>3(3-0-6)</w:t>
            </w:r>
          </w:p>
          <w:p w:rsidR="009E6687" w:rsidRPr="00700C5A" w:rsidRDefault="009E6687" w:rsidP="00877877">
            <w:pPr>
              <w:rPr>
                <w:rFonts w:ascii="TH Niramit AS" w:hAnsi="TH Niramit AS" w:cs="TH Niramit AS" w:hint="cs"/>
                <w:color w:val="000000"/>
                <w:sz w:val="28"/>
                <w:szCs w:val="28"/>
                <w:lang w:bidi="th-TH"/>
              </w:rPr>
            </w:pP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</w:rPr>
              <w:t>เงื่อนไขที่ต้องผ่านก่อน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700C5A">
              <w:rPr>
                <w:rFonts w:ascii="TH Niramit AS" w:hAnsi="TH Niramit AS" w:cs="TH Niramit AS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ตามความเห็นชอบของผู้สอน</w:t>
            </w:r>
          </w:p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</w:p>
        </w:tc>
        <w:tc>
          <w:tcPr>
            <w:tcW w:w="3420" w:type="dxa"/>
          </w:tcPr>
          <w:p w:rsidR="009E6687" w:rsidRPr="002C3852" w:rsidRDefault="009E6687" w:rsidP="002744EB">
            <w:pPr>
              <w:pStyle w:val="Default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2C385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="002744E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2C3852" w:rsidRPr="002C3852">
              <w:rPr>
                <w:rFonts w:ascii="TH Niramit AS" w:hAnsi="TH Niramit AS" w:cs="TH Niramit AS" w:hint="cs"/>
                <w:sz w:val="30"/>
                <w:szCs w:val="30"/>
                <w:cs/>
              </w:rPr>
              <w:t>เนื้อหากระบวนวิชา</w:t>
            </w:r>
          </w:p>
        </w:tc>
        <w:tc>
          <w:tcPr>
            <w:tcW w:w="2700" w:type="dxa"/>
          </w:tcPr>
          <w:p w:rsidR="009E6687" w:rsidRPr="002C3852" w:rsidRDefault="009E6687" w:rsidP="002C3852">
            <w:pPr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 w:rsidRPr="002C3852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="002C3852" w:rsidRP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ตามเอกสารแนบ</w:t>
            </w:r>
          </w:p>
          <w:p w:rsidR="009E6687" w:rsidRPr="002C3852" w:rsidRDefault="009E6687" w:rsidP="00877877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  <w:p w:rsidR="009E6687" w:rsidRPr="002C3852" w:rsidRDefault="009E6687" w:rsidP="0087787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510" w:type="dxa"/>
          </w:tcPr>
          <w:p w:rsidR="009E6687" w:rsidRPr="002C3852" w:rsidRDefault="009E6687" w:rsidP="002C3852">
            <w:pPr>
              <w:jc w:val="thaiDistribute"/>
              <w:rPr>
                <w:rFonts w:ascii="TH Niramit AS" w:hAnsi="TH Niramit AS" w:cs="TH Niramit AS" w:hint="cs"/>
                <w:color w:val="000000"/>
                <w:sz w:val="30"/>
                <w:szCs w:val="30"/>
                <w:lang w:bidi="th-TH"/>
              </w:rPr>
            </w:pPr>
            <w:r w:rsidRPr="002C3852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เพื่อให้เนื้อหามีความเหมาะสมและ</w:t>
            </w:r>
            <w:r w:rsid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P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สัมพันธ์กับหัวข้ออื่นมากขึ้น</w:t>
            </w:r>
            <w:r w:rsidR="002C3852" w:rsidRPr="002C3852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และ</w:t>
            </w:r>
            <w:r w:rsidRPr="002C3852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เพื่อให้เนื้อหามีขอบเขตที่กว้างขึ้น</w:t>
            </w:r>
          </w:p>
          <w:p w:rsidR="009E6687" w:rsidRPr="002C3852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30"/>
                <w:szCs w:val="30"/>
                <w:lang w:val="en-US" w:bidi="th-TH"/>
              </w:rPr>
            </w:pPr>
          </w:p>
          <w:p w:rsidR="009E6687" w:rsidRPr="002C3852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val="en-US" w:bidi="th-TH"/>
              </w:rPr>
            </w:pPr>
          </w:p>
        </w:tc>
      </w:tr>
    </w:tbl>
    <w:p w:rsidR="009E6687" w:rsidRPr="00D36E3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10"/>
          <w:szCs w:val="10"/>
          <w:lang w:val="en-US"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 xml:space="preserve">    </w:t>
      </w: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ab/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/>
          <w:color w:val="000000"/>
          <w:sz w:val="28"/>
          <w:cs/>
          <w:lang w:val="en-US"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การปรับปรุงกระบวนวิชาดังกล่าวข้างต้น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="00C00604">
        <w:rPr>
          <w:rFonts w:ascii="TH Niramit AS" w:hAnsi="TH Niramit AS" w:cs="TH Niramit AS" w:hint="cs"/>
          <w:color w:val="000000"/>
          <w:sz w:val="28"/>
          <w:cs/>
          <w:lang w:bidi="th-TH"/>
        </w:rPr>
        <w:t>11/2562</w:t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เมื่อวันที่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="00C00604">
        <w:rPr>
          <w:rFonts w:ascii="TH Niramit AS" w:hAnsi="TH Niramit AS" w:cs="TH Niramit AS" w:hint="cs"/>
          <w:color w:val="000000"/>
          <w:sz w:val="28"/>
          <w:cs/>
          <w:lang w:bidi="th-TH"/>
        </w:rPr>
        <w:t>10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ตุลาคม  2562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กำหนดให้มีผลบังคับใช้ตั้งแต่ภาคการศึกษาที่ 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ปีการศึกษา 256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>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เป็นต้นไป </w:t>
      </w:r>
    </w:p>
    <w:p w:rsidR="009E6687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Calibri" w:eastAsia="Calibri" w:hAnsi="Calibri" w:cs="Cordia New"/>
          <w:noProof/>
          <w:sz w:val="22"/>
          <w:lang w:val="en-US" w:eastAsia="en-US" w:bidi="th-TH"/>
        </w:rPr>
      </w:pPr>
    </w:p>
    <w:p w:rsidR="002C3852" w:rsidRDefault="002C3852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Calibri" w:eastAsia="Calibri" w:hAnsi="Calibri" w:cs="Cordia New"/>
          <w:noProof/>
          <w:sz w:val="22"/>
          <w:lang w:val="en-US" w:eastAsia="en-US" w:bidi="th-TH"/>
        </w:rPr>
      </w:pP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 w:hint="cs"/>
          <w:noProof/>
          <w:sz w:val="22"/>
          <w:cs/>
          <w:lang w:val="en-US" w:eastAsia="en-US" w:bidi="th-TH"/>
        </w:rPr>
        <w:t xml:space="preserve">    </w:t>
      </w:r>
      <w:r>
        <w:rPr>
          <w:rFonts w:ascii="Calibri" w:eastAsia="Calibri" w:hAnsi="Calibri" w:cs="Cordia New" w:hint="cs"/>
          <w:noProof/>
          <w:sz w:val="22"/>
          <w:cs/>
          <w:lang w:val="en-US" w:eastAsia="en-US" w:bidi="th-TH"/>
        </w:rPr>
        <w:tab/>
        <w:t xml:space="preserve">     </w:t>
      </w:r>
      <w:r w:rsidR="00C57B79" w:rsidRPr="002C2B51">
        <w:rPr>
          <w:rFonts w:ascii="TH Niramit AS" w:hAnsi="TH Niramit AS" w:cs="TH Niramit AS"/>
          <w:noProof/>
          <w:sz w:val="30"/>
          <w:szCs w:val="30"/>
          <w:lang w:val="en-US" w:eastAsia="en-US" w:bidi="th-TH"/>
        </w:rPr>
        <w:drawing>
          <wp:inline distT="0" distB="0" distL="0" distR="0">
            <wp:extent cx="1114425" cy="276225"/>
            <wp:effectExtent l="0" t="0" r="9525" b="9525"/>
            <wp:docPr id="1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   </w:t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 xml:space="preserve">         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(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>ผู้ช่วย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ศาสตราจารย์ ดร.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>จิรัฏฐ์   แสนทน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)</w:t>
      </w:r>
    </w:p>
    <w:p w:rsidR="002C3852" w:rsidRDefault="009E6687" w:rsidP="002C3852">
      <w:pPr>
        <w:pStyle w:val="Header"/>
        <w:tabs>
          <w:tab w:val="clear" w:pos="4153"/>
          <w:tab w:val="clear" w:pos="8306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รอง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>คณบดี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>ฝ่ายวิชาการ ปฏิบัติการแทน</w:t>
      </w:r>
    </w:p>
    <w:p w:rsidR="009E6687" w:rsidRPr="00700C5A" w:rsidRDefault="002C3852" w:rsidP="002C3852">
      <w:pPr>
        <w:pStyle w:val="Header"/>
        <w:tabs>
          <w:tab w:val="clear" w:pos="4153"/>
          <w:tab w:val="clear" w:pos="8306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คณบดี</w:t>
      </w:r>
      <w:r w:rsidR="009E6687">
        <w:rPr>
          <w:rFonts w:ascii="TH Niramit AS" w:hAnsi="TH Niramit AS" w:cs="TH Niramit AS" w:hint="cs"/>
          <w:color w:val="000000"/>
          <w:sz w:val="28"/>
          <w:cs/>
          <w:lang w:bidi="th-TH"/>
        </w:rPr>
        <w:t>คณะวิทยาศาสตร์</w:t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28"/>
          <w:cs/>
          <w:lang w:bidi="th-TH"/>
        </w:rPr>
        <w:sectPr w:rsidR="009E6687" w:rsidRPr="00700C5A">
          <w:pgSz w:w="16834" w:h="11909" w:orient="landscape" w:code="9"/>
          <w:pgMar w:top="1800" w:right="1440" w:bottom="1800" w:left="1440" w:header="706" w:footer="706" w:gutter="0"/>
          <w:cols w:space="720"/>
        </w:sect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  <w:t xml:space="preserve">       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            </w:t>
      </w:r>
      <w:r w:rsidR="002C2B51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</w:t>
      </w:r>
      <w:r w:rsidR="000B46FC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วันที่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</w:t>
      </w:r>
      <w:r w:rsidR="002C2B51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15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ตุลาคม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256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>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</w:p>
    <w:p w:rsidR="009E6687" w:rsidRDefault="009E6687" w:rsidP="009F398B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3C5671" w:rsidRPr="003C5671" w:rsidRDefault="003C5671" w:rsidP="003C5671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แผนที่แสดงการกระจายความรับผิดชอบมาตรฐานผลการเรียนรู้สู่กระบวนวิชา (</w:t>
      </w:r>
      <w:r>
        <w:rPr>
          <w:rFonts w:ascii="TH Niramit AS" w:hAnsi="TH Niramit AS" w:cs="TH Niramit AS"/>
          <w:b/>
          <w:bCs/>
          <w:sz w:val="32"/>
          <w:szCs w:val="32"/>
          <w:lang w:bidi="th-TH"/>
        </w:rPr>
        <w:t>Curriculum mapping)</w:t>
      </w:r>
      <w:r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 xml:space="preserve">  </w:t>
      </w: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C5671" w:rsidTr="005B7ABC"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กระบวนวิชา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คุณธรรม จริยธรรม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3C5671" w:rsidTr="005B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1" w:rsidRDefault="003C5671" w:rsidP="00B32149">
            <w:pP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5.3</w:t>
            </w:r>
          </w:p>
        </w:tc>
      </w:tr>
      <w:tr w:rsidR="003C5671" w:rsidTr="005B7ABC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3C5671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>2067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30</w:t>
            </w:r>
            <w:r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 xml:space="preserve">  </w:t>
            </w:r>
            <w:r w:rsidRPr="009F398B">
              <w:rPr>
                <w:rFonts w:ascii="TH Niramit AS" w:hAnsi="TH Niramit AS" w:cs="TH Niramit AS" w:hint="cs"/>
                <w:sz w:val="26"/>
                <w:szCs w:val="26"/>
                <w:cs/>
              </w:rPr>
              <w:t>ทฤษฎีจุดตรึงและการประยุกต์</w:t>
            </w:r>
          </w:p>
          <w:p w:rsidR="003C5671" w:rsidRDefault="003C5671" w:rsidP="003C5671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           (</w:t>
            </w:r>
            <w:r>
              <w:rPr>
                <w:rFonts w:ascii="TH Niramit AS" w:hAnsi="TH Niramit AS" w:cs="TH Niramit AS"/>
                <w:sz w:val="26"/>
                <w:szCs w:val="26"/>
              </w:rPr>
              <w:t>Fixed Point T</w:t>
            </w:r>
            <w:r w:rsidRPr="009F398B">
              <w:rPr>
                <w:rFonts w:ascii="TH Niramit AS" w:hAnsi="TH Niramit AS" w:cs="TH Niramit AS"/>
                <w:sz w:val="26"/>
                <w:szCs w:val="26"/>
              </w:rPr>
              <w:t>heory and Applications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0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00B7"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00B7"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0"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0"/>
            </w:r>
          </w:p>
        </w:tc>
      </w:tr>
    </w:tbl>
    <w:p w:rsidR="009E6687" w:rsidRPr="002C3852" w:rsidRDefault="002C3852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sectPr w:rsidR="009E6687" w:rsidRPr="002C3852">
          <w:pgSz w:w="16834" w:h="11909" w:orient="landscape" w:code="9"/>
          <w:pgMar w:top="1800" w:right="1440" w:bottom="1800" w:left="1440" w:header="706" w:footer="706" w:gutter="0"/>
          <w:cols w:space="720"/>
        </w:sectPr>
      </w:pPr>
      <w:r>
        <w:rPr>
          <w:rFonts w:ascii="TH Niramit AS" w:hAnsi="TH Niramit AS" w:cs="TH Niramit AS"/>
          <w:color w:val="000000"/>
          <w:sz w:val="28"/>
          <w:lang w:val="en-US" w:bidi="th-TH"/>
        </w:rPr>
        <w:t xml:space="preserve"> </w:t>
      </w:r>
    </w:p>
    <w:p w:rsidR="00B70C7C" w:rsidRDefault="0075450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lang w:bidi="th-TH"/>
        </w:rPr>
      </w:pPr>
      <w:r w:rsidRPr="00471DD0">
        <w:rPr>
          <w:rFonts w:ascii="TH Niramit AS" w:hAnsi="TH Niramit AS" w:cs="TH Niramit AS"/>
          <w:b/>
          <w:bCs/>
          <w:sz w:val="36"/>
          <w:szCs w:val="36"/>
          <w:lang w:bidi="th-TH"/>
        </w:rPr>
        <w:lastRenderedPageBreak/>
        <w:t xml:space="preserve">   </w:t>
      </w:r>
    </w:p>
    <w:p w:rsidR="00442FA4" w:rsidRPr="00471DD0" w:rsidRDefault="00046FC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</w:pPr>
      <w:r w:rsidRPr="00471DD0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6D2A49" w:rsidRDefault="00555107" w:rsidP="0055510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(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CHIANG MAI UNIVERSITY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)</w:t>
            </w:r>
          </w:p>
        </w:tc>
      </w:tr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983022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="000A7BF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7E20FB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555107" w:rsidRPr="006D2A49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Faculty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of Science   </w:t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Department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of Mathematics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4" w:rsidRPr="006D2A49" w:rsidRDefault="00555107" w:rsidP="000A5EE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กระบวนวิชา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983022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FC2B23">
              <w:rPr>
                <w:rFonts w:ascii="TH Niramit AS" w:hAnsi="TH Niramit AS" w:cs="TH Niramit AS"/>
                <w:sz w:val="30"/>
                <w:szCs w:val="30"/>
              </w:rPr>
              <w:t>067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30</w:t>
            </w:r>
          </w:p>
          <w:p w:rsidR="0075450A" w:rsidRPr="00FD65B1" w:rsidRDefault="00442FA4" w:rsidP="00442FA4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FD65B1" w:rsidRPr="00FD65B1">
              <w:rPr>
                <w:rFonts w:ascii="TH Niramit AS" w:hAnsi="TH Niramit AS" w:cs="TH Niramit AS" w:hint="cs"/>
                <w:sz w:val="30"/>
                <w:szCs w:val="30"/>
                <w:cs/>
              </w:rPr>
              <w:t>ทฤษฎีจุดตรึงและการประยุกต์</w:t>
            </w:r>
          </w:p>
          <w:p w:rsidR="007021CC" w:rsidRPr="007021CC" w:rsidRDefault="0075450A" w:rsidP="007021CC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7021CC"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FD65B1" w:rsidRPr="00FD65B1">
              <w:rPr>
                <w:rFonts w:ascii="TH Niramit AS" w:hAnsi="TH Niramit AS" w:cs="TH Niramit AS"/>
                <w:sz w:val="30"/>
                <w:szCs w:val="30"/>
              </w:rPr>
              <w:t>Fixed Point Theory and Applications</w:t>
            </w:r>
            <w:r w:rsidR="007021CC" w:rsidRPr="00FD65B1">
              <w:rPr>
                <w:rFonts w:ascii="TH Niramit AS" w:hAnsi="TH Niramit AS" w:cs="TH Niramit AS"/>
                <w:sz w:val="30"/>
                <w:szCs w:val="30"/>
                <w:lang w:bidi="th-TH"/>
              </w:rPr>
              <w:t>)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7" w:rsidRPr="006D2A49" w:rsidRDefault="00555107" w:rsidP="00442FA4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983022" w:rsidRP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0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6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="000A5EE7" w:rsidRPr="006D2A49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7A71DE" w:rsidRPr="006D2A49" w:rsidRDefault="00FD35CB" w:rsidP="00B53251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>1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 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6D2A49" w:rsidRDefault="000A5EE7" w:rsidP="0095083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:rsidR="00046FCA" w:rsidRPr="00983022" w:rsidRDefault="00046FCA" w:rsidP="00046FCA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.1</w:t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95083F" w:rsidRPr="006D2A49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325936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A51A46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</w:t>
            </w:r>
            <w:r w:rsid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..........................</w:t>
            </w:r>
          </w:p>
          <w:p w:rsidR="000C294D" w:rsidRPr="006D2A49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423CE0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หลายหลักสูตร</w:t>
            </w:r>
            <w:r w:rsid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วท.ม. สาขาคณิตศาสตร์ และ ปร.ด. สาขาคณิตศาสตร์</w:t>
            </w:r>
            <w:r w:rsidR="00792CA0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32593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0C294D" w:rsidRPr="006D2A49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.2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</w:t>
            </w:r>
            <w:r w:rsidR="00DF6249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</w:p>
          <w:p w:rsidR="000C294D" w:rsidRPr="00091A20" w:rsidRDefault="00423CE0" w:rsidP="00091A2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91A20"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24748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B8402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0C294D" w:rsidRPr="00091A20" w:rsidRDefault="00423CE0" w:rsidP="00423CE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7A71DE" w:rsidRPr="00091A20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75450A" w:rsidRPr="006D2A49" w:rsidRDefault="0075450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414C83" w:rsidRDefault="000A5EE7" w:rsidP="008D6FC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442FA4" w:rsidRPr="00414C83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7021CC" w:rsidRPr="00414C83" w:rsidRDefault="00046FCA" w:rsidP="007021CC">
            <w:pPr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091A20"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EA016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รศ.</w:t>
            </w:r>
            <w:r w:rsidR="007021CC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>ดร.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บัญชา  ปัญญานาค</w:t>
            </w:r>
          </w:p>
          <w:p w:rsidR="0058062D" w:rsidRPr="00414C83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EE7930" w:rsidRDefault="00EA016C" w:rsidP="00EA016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 </w:t>
            </w:r>
            <w:r w:rsidR="00FD65B1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ศ.ดร.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บัญชา  ปัญญา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นาค, ศ.ดร.สุเทพ  สวนใต้, ผศ.ดร.หทัยรัตน์  ยิ่งทวีสิทธิกุล, ผศ.ดร.อรรถพล  แก้วขาว</w:t>
            </w:r>
          </w:p>
          <w:p w:rsidR="00EA016C" w:rsidRPr="00414C83" w:rsidRDefault="00EA016C" w:rsidP="00EA016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 ผศ.ดร.ภักดี  เจริญสวรรค์, ผศ.ดร.วารุนันท์  อินถาก้อน, ผศ.ดร.วรพงศ์  ฟูปินวงศ์, ผศ.ดร.นราวดี  ภูดลสิทธิพัฒน์</w:t>
            </w:r>
          </w:p>
        </w:tc>
      </w:tr>
      <w:tr w:rsidR="005242D1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EC" w:rsidRPr="006D2A49" w:rsidRDefault="000A5EE7" w:rsidP="00772BEC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:rsidR="00D87B4A" w:rsidRPr="006D2A49" w:rsidRDefault="00A43E0C" w:rsidP="00A43E0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ภาคการศึกษาที่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1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, 2</w:t>
            </w:r>
          </w:p>
        </w:tc>
      </w:tr>
      <w:tr w:rsidR="00B26C5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7" w:rsidRPr="006D2A49" w:rsidRDefault="000A5EE7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B26C57" w:rsidRPr="006D2A49" w:rsidRDefault="00091A20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B26C57" w:rsidRPr="006D2A49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0" w:rsidRPr="006D2A49" w:rsidRDefault="008B2130" w:rsidP="00C26B8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B2130" w:rsidRPr="006D2A49" w:rsidRDefault="008B2130" w:rsidP="00C26B88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:rsidR="00A43E0C" w:rsidRPr="00AA5B65" w:rsidRDefault="00A43E0C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AA5B65" w:rsidRPr="00AA5B6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75450A" w:rsidRPr="006D2A49" w:rsidRDefault="0075450A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2947E8" w:rsidRDefault="002947E8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0D4140" w:rsidRDefault="000D414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9E6687" w:rsidRDefault="009E6687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9E6687" w:rsidRDefault="009E6687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58062D" w:rsidRPr="007021CC" w:rsidRDefault="0058062D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="000A5EE7"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>2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4747F3" w:rsidRPr="007021CC" w:rsidRDefault="004747F3" w:rsidP="004747F3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6208F9" w:rsidRPr="007021CC" w:rsidRDefault="006208F9" w:rsidP="00733EC4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A43E0C"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091A20" w:rsidRPr="007021CC" w:rsidRDefault="00091A20" w:rsidP="00091A20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ค</w:t>
      </w:r>
      <w:r w:rsidR="00DD45B3"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ณ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DD45B3" w:rsidRPr="007021CC">
        <w:rPr>
          <w:rFonts w:ascii="TH Niramit AS" w:hAnsi="TH Niramit AS" w:cs="TH Niramit AS"/>
          <w:b/>
          <w:bCs/>
          <w:sz w:val="30"/>
          <w:szCs w:val="30"/>
        </w:rPr>
        <w:t>7</w:t>
      </w:r>
      <w:r w:rsidR="00FD65B1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30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 xml:space="preserve"> (2</w:t>
      </w:r>
      <w:r w:rsidR="00DD45B3" w:rsidRPr="007021CC">
        <w:rPr>
          <w:rFonts w:ascii="TH Niramit AS" w:hAnsi="TH Niramit AS" w:cs="TH Niramit AS"/>
          <w:b/>
          <w:bCs/>
          <w:sz w:val="30"/>
          <w:szCs w:val="30"/>
        </w:rPr>
        <w:t>067</w:t>
      </w:r>
      <w:r w:rsidR="00FD65B1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30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)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="00FD65B1" w:rsidRPr="00FD65B1">
        <w:rPr>
          <w:rFonts w:ascii="TH Niramit AS" w:hAnsi="TH Niramit AS" w:cs="TH Niramit AS" w:hint="cs"/>
          <w:sz w:val="30"/>
          <w:szCs w:val="30"/>
          <w:cs/>
        </w:rPr>
        <w:t>ทฤษฎีจุดตรึงและการประยุกต์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3(3-0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</w:rPr>
        <w:t>-6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)</w:t>
      </w:r>
    </w:p>
    <w:p w:rsidR="00733EC4" w:rsidRPr="007021CC" w:rsidRDefault="006208F9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="00091A20"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5450A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733EC4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="006B5829"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</w:t>
      </w:r>
      <w:r w:rsidR="0075450A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</w:t>
      </w:r>
    </w:p>
    <w:p w:rsidR="00733EC4" w:rsidRPr="007021CC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6208F9"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75450A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="003E0935"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6208F9" w:rsidRPr="007021CC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="003E0935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091A20"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</w:t>
      </w:r>
      <w:r w:rsidR="0072512D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3F04B1"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</w:t>
      </w:r>
      <w:r w:rsidR="0072512D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S/U</w:t>
      </w:r>
      <w:r w:rsidR="0075450A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       </w:t>
      </w:r>
      <w:r w:rsidR="003F04B1"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7021C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424FCD" w:rsidRPr="007021C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6208F9" w:rsidRPr="007021C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6208F9" w:rsidRPr="007021C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="009C46D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ตามความเห็นชอบของผู้สอน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6208F9" w:rsidRPr="007021CC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7021CC" w:rsidRDefault="006208F9" w:rsidP="007021CC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7021CC" w:rsidRPr="00FD65B1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  </w:t>
      </w:r>
      <w:r w:rsidR="00FD65B1" w:rsidRPr="00FD65B1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ทบท</w:t>
      </w:r>
      <w:r w:rsidR="00FD65B1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วนแนวคิดของปริภูมิบานาคและปริภู</w:t>
      </w:r>
      <w:r w:rsidR="00FD65B1" w:rsidRPr="00FD65B1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มิฮิลแบร์ต ทฤษฎีจุดตรึงในปริภูมิเมตริก ทฤษฎีจุดตรึงในปริภูมิฮิลแบร์ต ทฤษฎีบทจุดตรึงในปริภูมิบานาค และการประมาณค่าของจุดตรึง</w:t>
      </w:r>
    </w:p>
    <w:p w:rsidR="006208F9" w:rsidRPr="007021CC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7021CC" w:rsidRDefault="006208F9" w:rsidP="007021CC">
      <w:pPr>
        <w:ind w:right="29"/>
        <w:rPr>
          <w:rFonts w:ascii="TH Niramit AS" w:eastAsia="Angsana New" w:hAnsi="TH Niramit AS" w:cs="TH Niramit AS" w:hint="cs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75450A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:</w:t>
      </w:r>
      <w:r w:rsidR="00423CE0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423CE0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423CE0" w:rsidRPr="007021CC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424FCD" w:rsidRDefault="009C2D88" w:rsidP="009C2D88">
      <w:pPr>
        <w:ind w:left="720"/>
        <w:rPr>
          <w:rFonts w:ascii="TH Niramit AS" w:eastAsia="TH Niramit AS" w:hAnsi="TH Niramit AS" w:cs="TH Niramit AS" w:hint="cs"/>
          <w:color w:val="000000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1.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อธิบายและพิสูจน์ทฤษฎีบทที่สำคัญเกี่ยวกับทฤษฎีจุดตรึงได้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นำความรู้ในทฤษฎีบทต่างๆเกี่ยวกับทฤษฎีจุดตรึงไปประยุกต์ใช้ได้</w:t>
      </w:r>
    </w:p>
    <w:p w:rsidR="009C2D88" w:rsidRPr="009C2D88" w:rsidRDefault="009C2D88" w:rsidP="009C2D88">
      <w:pPr>
        <w:ind w:left="720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9C46D0" w:rsidRPr="007021CC" w:rsidRDefault="009C46D0" w:rsidP="009C46D0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</w:t>
      </w:r>
      <w:r w:rsidR="00056163"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7021CC" w:rsidRPr="009C2D88" w:rsidRDefault="009C2D88" w:rsidP="009C2D88">
      <w:pPr>
        <w:ind w:left="720" w:hanging="720"/>
        <w:rPr>
          <w:rFonts w:ascii="TH Niramit AS" w:hAnsi="TH Niramit AS" w:cs="TH Niramit AS"/>
          <w:sz w:val="30"/>
          <w:szCs w:val="30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1.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ทบทวนแนวคิดของปริภูมิบานาคและปริภูมิฮิลแบร์ต </w:t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3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ปริภูมิเมตริก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ปริภูมินอร์มและปริภูมิบานาค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ปริภูมิผลคูณภายในและปริภูมิฮิลแบร์ต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สมบัติบางประการของปริภูมิฮิลแบร์ต</w:t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  <w:t xml:space="preserve">      </w:t>
      </w:r>
    </w:p>
    <w:p w:rsidR="003C3CA7" w:rsidRPr="009C2D88" w:rsidRDefault="009C2D88" w:rsidP="009C2D88">
      <w:pPr>
        <w:ind w:left="720" w:hanging="720"/>
        <w:rPr>
          <w:rFonts w:ascii="TH Niramit AS" w:hAnsi="TH Niramit AS" w:cs="TH Niramit AS" w:hint="cs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2.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ทฤษฎีจุดตรึงในปริภูมิเมตริก </w:t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9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หลักการหดตัวของบานาค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ทฤษฎีบทการมีอยู่จริงในปริภูมิเมตริกบริบูรณ์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2.3 </w:t>
      </w:r>
      <w:r w:rsidR="00AB3490">
        <w:rPr>
          <w:rFonts w:ascii="TH Niramit AS" w:hAnsi="TH Niramit AS" w:cs="TH Niramit AS" w:hint="cs"/>
          <w:sz w:val="30"/>
          <w:szCs w:val="30"/>
          <w:cs/>
          <w:lang w:bidi="th-TH"/>
        </w:rPr>
        <w:t>ลิมิตบานาคและค่าเฉลี่ยยืนยง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การหาลักษณะเฉพาะของความบริบูรณ์ของเมตริก</w:t>
      </w:r>
    </w:p>
    <w:p w:rsidR="009C2D88" w:rsidRPr="009C2D88" w:rsidRDefault="009C2D88" w:rsidP="009C2D88">
      <w:pPr>
        <w:ind w:left="720" w:hanging="720"/>
        <w:rPr>
          <w:rFonts w:ascii="TH Niramit AS" w:hAnsi="TH Niramit AS" w:cs="TH Niramit AS" w:hint="cs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3.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ทฤษฎีจุดตรึงในปริภูมิฮิลแบร์ต </w:t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12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ทฤษฎีบทจุดตรึงสำหรับการส่งแบบไม่ขยาย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ทฤษฎีบทเออกอดิกไม่เชิงเส้นของไบลอน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ทฤษฎีบทจุดตรึงสำหรับกึ่งกรุปแบบไม่ขยาย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ทฤษฎีบทเออกอดิกไม่เชิงเส้นที่วางนัยทั่วไป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3.5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ทฤษฎีบทจุดตรึงสำหรับกึ่งกรุปลิพชิทเซียน</w:t>
      </w:r>
    </w:p>
    <w:p w:rsidR="009C2D88" w:rsidRDefault="009C2D88" w:rsidP="007021CC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9C2D88" w:rsidRDefault="009C2D88" w:rsidP="007021CC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0B46FC" w:rsidRDefault="000B46FC" w:rsidP="004B77B3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4B77B3" w:rsidRPr="00056163" w:rsidRDefault="004B77B3" w:rsidP="004B77B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</w:t>
      </w:r>
      <w:r w:rsidR="009C2D88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9C2D88" w:rsidRPr="009C2D88" w:rsidRDefault="009C2D88" w:rsidP="00AB3490">
      <w:pPr>
        <w:ind w:left="720" w:hanging="720"/>
        <w:rPr>
          <w:rFonts w:ascii="TH Niramit AS" w:eastAsia="TH Niramit AS" w:hAnsi="TH Niramit AS" w:cs="TH Niramit AS" w:hint="cs"/>
          <w:color w:val="000000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4.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ทฤษฎีบทจุดตรึงในปริภูมิบานาค </w:t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15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ความคอนเวกซ์บางประการของปริภูมิบานาค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การส่งภาวะคู่กัน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การหาอนุพันธ์ได้ของนอร์ม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การส่งแบบไม่ขยายในปริภูมิบานาค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4.5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ทฤษฎีบทจุดตรึงสำหรับวงศ์แบบไม่ขยาย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4.6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ทฤษฎีบทการมีอยู่จริงสำหรับการส่งแบบไม่ขยายเชิงเส้นกำกับ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4.7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ทฤษฎีบทการมีอยู่จริงสำหรับการส่งแบบแอลลิพชิทเซียนแบบเอกรูป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4.8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ทฤษฎีบทการมีอยู่จริงสำหรับการส่งแบบหดเทียม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4.9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ทฤษฎีบทการมีอยู่จริงของการส่งแบบไม่ขยายหลายค่า</w:t>
      </w:r>
    </w:p>
    <w:p w:rsidR="007021CC" w:rsidRPr="009C2D88" w:rsidRDefault="009C2D88" w:rsidP="00AB3490">
      <w:pPr>
        <w:autoSpaceDE w:val="0"/>
        <w:autoSpaceDN w:val="0"/>
        <w:adjustRightInd w:val="0"/>
        <w:ind w:left="720" w:hanging="720"/>
        <w:rPr>
          <w:rFonts w:ascii="TH Niramit AS" w:eastAsia="Angsana New" w:hAnsi="TH Niramit AS" w:cs="TH Niramit AS" w:hint="cs"/>
          <w:color w:val="000000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5.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การประมาณค่าของจุดตรึง </w:t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6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กระบวนการทำซ้ำของมันน์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กระบวนการทำซ้ำของมันน์ที่ดัดแปลงแล้ว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กระบวนการทำซ้ำของอิชิกาวา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กระบวนการทำซ้ำของ</w:t>
      </w:r>
      <w:r w:rsidR="00AB3490">
        <w:rPr>
          <w:rFonts w:ascii="TH Niramit AS" w:hAnsi="TH Niramit AS" w:cs="TH Niramit AS" w:hint="cs"/>
          <w:sz w:val="30"/>
          <w:szCs w:val="30"/>
          <w:cs/>
          <w:lang w:bidi="th-TH"/>
        </w:rPr>
        <w:t>บราวเดอร์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5.5 </w:t>
      </w:r>
      <w:r w:rsidR="00AB3490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กระบวนการทำซ้ำลูก</w:t>
      </w:r>
      <w:r w:rsidR="00AB3490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>ฮาลเพิร์น</w:t>
      </w:r>
    </w:p>
    <w:p w:rsidR="00056163" w:rsidRPr="004B77B3" w:rsidRDefault="00056163" w:rsidP="00056163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4B77B3">
        <w:rPr>
          <w:rFonts w:ascii="TH Niramit AS" w:hAnsi="TH Niramit AS" w:cs="TH Niramit AS"/>
          <w:b/>
          <w:bCs/>
          <w:sz w:val="30"/>
          <w:szCs w:val="30"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</w:t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ab/>
        <w:t>45</w:t>
      </w:r>
    </w:p>
    <w:p w:rsidR="009C46D0" w:rsidRPr="004B77B3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9C46D0" w:rsidRPr="004B77B3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หลักการ/เหตุผล/ความจำเป็นในการ</w:t>
      </w:r>
      <w:r w:rsidR="006044F0" w:rsidRPr="004B77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</w:t>
      </w:r>
    </w:p>
    <w:p w:rsidR="00AB3490" w:rsidRPr="00694BB6" w:rsidRDefault="005D60B8" w:rsidP="00AB3490">
      <w:pPr>
        <w:rPr>
          <w:rFonts w:ascii="TH Niramit AS" w:hAnsi="TH Niramit AS" w:cs="TH Niramit AS" w:hint="cs"/>
          <w:color w:val="000000"/>
          <w:sz w:val="28"/>
          <w:szCs w:val="28"/>
          <w:cs/>
          <w:lang w:bidi="th-TH"/>
        </w:rPr>
      </w:pPr>
      <w:r w:rsidRPr="005D60B8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5D60B8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1.  </w:t>
      </w:r>
      <w:r w:rsidR="00AB3490">
        <w:rPr>
          <w:rFonts w:ascii="TH Niramit AS" w:hAnsi="TH Niramit AS" w:cs="TH Niramit AS" w:hint="cs"/>
          <w:sz w:val="30"/>
          <w:szCs w:val="30"/>
          <w:cs/>
          <w:lang w:bidi="th-TH"/>
        </w:rPr>
        <w:t>เพื่อให้เนื้อหามีความเหมาะสมและสัมพันธ์กับหัวข้ออื่นมากขึ้น</w:t>
      </w:r>
    </w:p>
    <w:p w:rsidR="005D60B8" w:rsidRPr="003C4A20" w:rsidRDefault="004B77B3" w:rsidP="005D60B8">
      <w:pPr>
        <w:rPr>
          <w:rFonts w:ascii="TH Niramit AS" w:hAnsi="TH Niramit AS" w:cs="TH Niramit AS"/>
          <w:sz w:val="28"/>
          <w:szCs w:val="28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>
        <w:rPr>
          <w:rFonts w:ascii="TH Niramit AS" w:hAnsi="TH Niramit AS" w:cs="TH Niramit AS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AB3490" w:rsidRPr="00AB3490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เพื่อให้เนื้อหามีขอบเขตที่กว้างขึ้น</w:t>
      </w:r>
    </w:p>
    <w:p w:rsidR="00AB3490" w:rsidRDefault="00AB3490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E30CF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Pr="00E30CF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C41FCD">
        <w:rPr>
          <w:rFonts w:ascii="TH Niramit AS" w:hAnsi="TH Niramit AS" w:cs="TH Niramit AS"/>
          <w:sz w:val="30"/>
          <w:szCs w:val="30"/>
        </w:rPr>
        <w:t xml:space="preserve"> </w:t>
      </w:r>
      <w:r w:rsidR="004B77B3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EA016C">
        <w:rPr>
          <w:rFonts w:ascii="TH Niramit AS" w:hAnsi="TH Niramit AS" w:cs="TH Niramit AS"/>
          <w:sz w:val="30"/>
          <w:szCs w:val="30"/>
          <w:lang w:bidi="th-TH"/>
        </w:rPr>
        <w:t>11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/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62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เมื่อวันที่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EA016C">
        <w:rPr>
          <w:rFonts w:ascii="TH Niramit AS" w:hAnsi="TH Niramit AS" w:cs="TH Niramit AS" w:hint="cs"/>
          <w:sz w:val="30"/>
          <w:szCs w:val="30"/>
          <w:cs/>
          <w:lang w:bidi="th-TH"/>
        </w:rPr>
        <w:t>10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เดือน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ตุลาคม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>พ.ศ.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กำ</w:t>
      </w:r>
      <w:r w:rsidRPr="00E30CFC">
        <w:rPr>
          <w:rFonts w:ascii="TH Niramit AS" w:hAnsi="TH Niramit AS" w:cs="TH Niramit AS"/>
          <w:sz w:val="30"/>
          <w:szCs w:val="30"/>
          <w:cs/>
        </w:rPr>
        <w:t>หนด</w:t>
      </w:r>
      <w:r w:rsidR="009727D3">
        <w:rPr>
          <w:rFonts w:ascii="TH Niramit AS" w:hAnsi="TH Niramit AS" w:cs="TH Niramit AS" w:hint="cs"/>
          <w:sz w:val="30"/>
          <w:szCs w:val="30"/>
          <w:cs/>
          <w:lang w:bidi="th-TH"/>
        </w:rPr>
        <w:t>มีผลบังคับใช้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 w:rsidR="002C3852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ปีการศึกษา 25</w:t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E73F74" w:rsidRPr="00E73F74" w:rsidRDefault="00A65672" w:rsidP="00E73F74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C57B79" w:rsidRPr="002C2B51">
        <w:rPr>
          <w:rFonts w:ascii="TH Niramit AS" w:hAnsi="TH Niramit AS" w:cs="TH Niramit AS"/>
          <w:noProof/>
          <w:sz w:val="30"/>
          <w:szCs w:val="30"/>
          <w:lang w:bidi="th-TH"/>
        </w:rPr>
        <w:drawing>
          <wp:inline distT="0" distB="0" distL="0" distR="0">
            <wp:extent cx="1114425" cy="276225"/>
            <wp:effectExtent l="0" t="0" r="9525" b="9525"/>
            <wp:docPr id="2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  <w:t xml:space="preserve">                                    </w:t>
      </w:r>
      <w:r w:rsidR="002C2B51">
        <w:rPr>
          <w:rFonts w:ascii="TH Niramit AS" w:hAnsi="TH Niramit AS" w:cs="TH Niramit AS"/>
          <w:sz w:val="30"/>
          <w:szCs w:val="30"/>
        </w:rPr>
        <w:t xml:space="preserve">    </w:t>
      </w:r>
      <w:r w:rsidR="002C2B51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>(</w:t>
      </w:r>
      <w:r w:rsidR="00E73F74" w:rsidRPr="00E73F74">
        <w:rPr>
          <w:rFonts w:ascii="TH Niramit AS" w:hAnsi="TH Niramit AS" w:cs="TH Niramit AS"/>
          <w:sz w:val="30"/>
          <w:szCs w:val="30"/>
          <w:cs/>
          <w:lang w:bidi="th-TH"/>
        </w:rPr>
        <w:t>ผู้ช่วยศาสตราจารย์ ดร.จิรัฏฐ์   แสนทน)</w:t>
      </w:r>
    </w:p>
    <w:p w:rsidR="00E73F74" w:rsidRPr="00E73F74" w:rsidRDefault="00E73F74" w:rsidP="00E73F74">
      <w:pPr>
        <w:rPr>
          <w:rFonts w:ascii="TH Niramit AS" w:hAnsi="TH Niramit AS" w:cs="TH Niramit AS"/>
          <w:sz w:val="30"/>
          <w:szCs w:val="30"/>
        </w:rPr>
      </w:pP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>รองคณบดีฝ่ายวิชาการ ปฏิบัติการแทน</w:t>
      </w:r>
    </w:p>
    <w:p w:rsidR="00E73F74" w:rsidRPr="00E73F74" w:rsidRDefault="00E73F74" w:rsidP="00E73F74">
      <w:pPr>
        <w:rPr>
          <w:rFonts w:ascii="TH Niramit AS" w:hAnsi="TH Niramit AS" w:cs="TH Niramit AS"/>
          <w:sz w:val="30"/>
          <w:szCs w:val="30"/>
        </w:rPr>
      </w:pPr>
      <w:r w:rsidRPr="00E73F74">
        <w:rPr>
          <w:rFonts w:ascii="TH Niramit AS" w:hAnsi="TH Niramit AS" w:cs="TH Niramit AS"/>
          <w:sz w:val="30"/>
          <w:szCs w:val="30"/>
        </w:rPr>
        <w:t xml:space="preserve">  </w:t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คณบดีคณะวิทยาศาสตร์</w:t>
      </w:r>
    </w:p>
    <w:p w:rsidR="009C46D0" w:rsidRDefault="00E73F74" w:rsidP="00E73F74">
      <w:pPr>
        <w:rPr>
          <w:rFonts w:ascii="TH Niramit AS" w:hAnsi="TH Niramit AS" w:cs="TH Niramit AS"/>
          <w:sz w:val="30"/>
          <w:szCs w:val="30"/>
          <w:lang w:bidi="th-TH"/>
        </w:rPr>
      </w:pPr>
      <w:r w:rsidRPr="00E73F74">
        <w:rPr>
          <w:rFonts w:ascii="TH Niramit AS" w:hAnsi="TH Niramit AS" w:cs="TH Niramit AS"/>
          <w:sz w:val="30"/>
          <w:szCs w:val="30"/>
        </w:rPr>
        <w:t xml:space="preserve">             </w:t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     </w:t>
      </w:r>
      <w:r w:rsidR="002C2B5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  วันที่</w:t>
      </w:r>
      <w:r w:rsidR="002C2B51">
        <w:rPr>
          <w:rFonts w:ascii="TH Niramit AS" w:hAnsi="TH Niramit AS" w:cs="TH Niramit AS"/>
          <w:sz w:val="30"/>
          <w:szCs w:val="30"/>
          <w:lang w:bidi="th-TH"/>
        </w:rPr>
        <w:t xml:space="preserve"> 15 </w:t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ตุลาคม   </w:t>
      </w:r>
      <w:r w:rsidRPr="00E73F74">
        <w:rPr>
          <w:rFonts w:ascii="TH Niramit AS" w:hAnsi="TH Niramit AS" w:cs="TH Niramit AS"/>
          <w:sz w:val="30"/>
          <w:szCs w:val="30"/>
        </w:rPr>
        <w:t xml:space="preserve">2562   </w:t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</w:p>
    <w:p w:rsidR="00C41FCD" w:rsidRDefault="00C41FCD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0B46FC" w:rsidRDefault="000B46FC" w:rsidP="009C46D0">
      <w:pPr>
        <w:rPr>
          <w:rFonts w:ascii="TH Niramit AS" w:hAnsi="TH Niramit AS" w:cs="TH Niramit AS"/>
          <w:sz w:val="30"/>
          <w:szCs w:val="30"/>
        </w:rPr>
      </w:pPr>
    </w:p>
    <w:p w:rsidR="000B46FC" w:rsidRDefault="000B46FC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72512D" w:rsidRPr="006D2A49" w:rsidRDefault="0072512D" w:rsidP="0072512D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="009C46D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AB349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                                           </w:t>
      </w:r>
      <w:r w:rsidR="00AB3490" w:rsidRPr="00AB3490">
        <w:rPr>
          <w:rFonts w:ascii="TH Niramit AS" w:hAnsi="TH Niramit AS" w:cs="TH Niramit AS"/>
          <w:b/>
          <w:bCs/>
          <w:color w:val="FFFFFF"/>
          <w:sz w:val="30"/>
          <w:szCs w:val="30"/>
        </w:rPr>
        <w:t>F</w:t>
      </w:r>
      <w:r w:rsidR="00AB349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              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72512D" w:rsidRPr="009C46D0" w:rsidRDefault="009C46D0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A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TH 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7</w:t>
      </w:r>
      <w:r w:rsidR="00AB349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>30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067</w:t>
      </w:r>
      <w:r w:rsidR="00AB349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>30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)    </w:t>
      </w:r>
      <w:r w:rsidR="004375C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</w:t>
      </w:r>
      <w:r w:rsidR="00AB3490">
        <w:rPr>
          <w:rFonts w:ascii="TH Niramit AS" w:hAnsi="TH Niramit AS" w:cs="TH Niramit AS"/>
          <w:sz w:val="32"/>
          <w:szCs w:val="32"/>
          <w:lang w:bidi="th-TH"/>
        </w:rPr>
        <w:t>Fixed Point Theory and Applications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2947E8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72512D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86E4E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2512D" w:rsidRPr="009C46D0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E73F74" w:rsidRPr="00C9265F" w:rsidRDefault="00E73F74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Abbreviation   :    </w:t>
      </w:r>
      <w:r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</w:t>
      </w:r>
      <w:r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C9265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FIXED POINT THEORY AND APPL</w:t>
      </w:r>
    </w:p>
    <w:p w:rsidR="002947E8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2644E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Lecture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33EC4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D2A49" w:rsidRPr="006D2A49" w:rsidRDefault="00AF7882" w:rsidP="00AF788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Evaluate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6B5923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</w:t>
      </w:r>
      <w:r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every times</w:t>
      </w:r>
    </w:p>
    <w:p w:rsidR="00424FCD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424FCD" w:rsidRDefault="00424FCD" w:rsidP="00C3061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6D2A49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6D2A49" w:rsidRPr="006D2A49">
        <w:rPr>
          <w:rFonts w:ascii="TH Niramit AS" w:hAnsi="TH Niramit AS" w:cs="TH Niramit AS"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>:</w:t>
      </w:r>
      <w:r w:rsidR="00E73F74">
        <w:rPr>
          <w:rFonts w:ascii="TH Niramit AS" w:hAnsi="TH Niramit AS" w:cs="TH Niramit AS" w:hint="cs"/>
          <w:color w:val="000000"/>
          <w:sz w:val="30"/>
          <w:szCs w:val="30"/>
          <w:rtl/>
        </w:rPr>
        <w:t xml:space="preserve">      </w:t>
      </w:r>
      <w:r w:rsidR="004375C3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056163" w:rsidRPr="00C30614" w:rsidRDefault="00056163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E97BF7" w:rsidRDefault="0072512D" w:rsidP="00C30614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 w:rsid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E97BF7" w:rsidRDefault="00E97BF7" w:rsidP="00AB3490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</w:rPr>
        <w:t xml:space="preserve">  </w:t>
      </w:r>
      <w:r w:rsidRPr="002660E5">
        <w:rPr>
          <w:rFonts w:ascii="TH Niramit AS" w:hAnsi="TH Niramit AS" w:cs="TH Niramit AS"/>
          <w:sz w:val="30"/>
          <w:szCs w:val="30"/>
        </w:rPr>
        <w:tab/>
      </w:r>
      <w:r w:rsidR="00AB3490" w:rsidRPr="00466280">
        <w:rPr>
          <w:rFonts w:ascii="TH Niramit AS" w:hAnsi="TH Niramit AS" w:cs="TH Niramit AS"/>
          <w:sz w:val="30"/>
          <w:szCs w:val="30"/>
        </w:rPr>
        <w:t>Review the concepts of Banach spaces and Hillbert  spaces</w:t>
      </w:r>
      <w:r w:rsidR="00AB3490" w:rsidRPr="00466280">
        <w:rPr>
          <w:rFonts w:ascii="TH Niramit AS" w:hAnsi="TH Niramit AS" w:cs="TH Niramit AS"/>
          <w:b/>
          <w:bCs/>
          <w:sz w:val="30"/>
          <w:szCs w:val="30"/>
        </w:rPr>
        <w:t xml:space="preserve">, </w:t>
      </w:r>
      <w:r w:rsidR="00AB3490" w:rsidRPr="00466280">
        <w:rPr>
          <w:rFonts w:ascii="TH Niramit AS" w:hAnsi="TH Niramit AS" w:cs="TH Niramit AS"/>
          <w:sz w:val="30"/>
          <w:szCs w:val="30"/>
        </w:rPr>
        <w:t xml:space="preserve"> fixed point theory in metric spaces, fixed point theory in Hilbert spaces,  fixed point theorems in Banach spaces</w:t>
      </w:r>
      <w:r w:rsidR="00AB349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B3490">
        <w:rPr>
          <w:rFonts w:ascii="TH Niramit AS" w:hAnsi="TH Niramit AS" w:cs="TH Niramit AS"/>
          <w:sz w:val="30"/>
          <w:szCs w:val="30"/>
        </w:rPr>
        <w:t>and</w:t>
      </w:r>
      <w:r w:rsidR="00AB3490" w:rsidRPr="00466280">
        <w:rPr>
          <w:rFonts w:ascii="TH Niramit AS" w:hAnsi="TH Niramit AS" w:cs="TH Niramit AS"/>
          <w:sz w:val="30"/>
          <w:szCs w:val="30"/>
        </w:rPr>
        <w:t xml:space="preserve">  </w:t>
      </w:r>
      <w:r w:rsidR="00AB3490">
        <w:rPr>
          <w:rFonts w:ascii="TH Niramit AS" w:hAnsi="TH Niramit AS" w:cs="TH Niramit AS"/>
          <w:sz w:val="30"/>
          <w:szCs w:val="30"/>
        </w:rPr>
        <w:t>a</w:t>
      </w:r>
      <w:r w:rsidR="00AB3490" w:rsidRPr="00466280">
        <w:rPr>
          <w:rFonts w:ascii="TH Niramit AS" w:hAnsi="TH Niramit AS" w:cs="TH Niramit AS"/>
          <w:sz w:val="30"/>
          <w:szCs w:val="30"/>
        </w:rPr>
        <w:t>pproximation of  fixed points</w:t>
      </w:r>
    </w:p>
    <w:p w:rsidR="00AB3490" w:rsidRPr="00E97BF7" w:rsidRDefault="00AB3490" w:rsidP="00AB3490">
      <w:pPr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72512D" w:rsidRPr="006D2A49" w:rsidRDefault="0072512D" w:rsidP="0072512D">
      <w:pPr>
        <w:spacing w:line="380" w:lineRule="exact"/>
        <w:ind w:right="29"/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Objective</w:t>
      </w:r>
      <w:r w:rsidR="00530810">
        <w:rPr>
          <w:rFonts w:ascii="TH Niramit AS" w:hAnsi="TH Niramit AS" w:cs="TH Niramit AS"/>
          <w:b/>
          <w:bCs/>
          <w:color w:val="000000"/>
          <w:sz w:val="30"/>
          <w:szCs w:val="30"/>
        </w:rPr>
        <w:t>s</w:t>
      </w:r>
      <w:r w:rsidR="0005616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9E10F6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056163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Students </w:t>
      </w:r>
      <w:r w:rsidR="00530810">
        <w:rPr>
          <w:rFonts w:ascii="TH Niramit AS" w:hAnsi="TH Niramit AS" w:cs="TH Niramit AS"/>
          <w:sz w:val="30"/>
          <w:szCs w:val="30"/>
        </w:rPr>
        <w:t>will be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 able to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1. </w:t>
      </w:r>
      <w:r w:rsidRPr="00466280">
        <w:rPr>
          <w:rFonts w:ascii="TH Niramit AS" w:hAnsi="TH Niramit AS" w:cs="TH Niramit AS"/>
          <w:sz w:val="30"/>
          <w:szCs w:val="30"/>
        </w:rPr>
        <w:t xml:space="preserve">explain and prove </w:t>
      </w:r>
      <w:r>
        <w:rPr>
          <w:rFonts w:ascii="TH Niramit AS" w:hAnsi="TH Niramit AS" w:cs="TH Niramit AS"/>
          <w:sz w:val="30"/>
          <w:szCs w:val="30"/>
        </w:rPr>
        <w:t>some</w:t>
      </w:r>
      <w:r w:rsidRPr="00466280">
        <w:rPr>
          <w:rFonts w:ascii="TH Niramit AS" w:hAnsi="TH Niramit AS" w:cs="TH Niramit AS"/>
          <w:sz w:val="30"/>
          <w:szCs w:val="30"/>
        </w:rPr>
        <w:t xml:space="preserve"> important  fixed point theorems in fixed point theory</w:t>
      </w:r>
      <w:r>
        <w:rPr>
          <w:rFonts w:ascii="TH Niramit AS" w:hAnsi="TH Niramit AS" w:cs="TH Niramit AS"/>
          <w:sz w:val="30"/>
          <w:szCs w:val="30"/>
        </w:rPr>
        <w:t>,</w:t>
      </w:r>
    </w:p>
    <w:p w:rsidR="00AB3490" w:rsidRDefault="00AB3490" w:rsidP="00AB3490">
      <w:pPr>
        <w:pStyle w:val="Default"/>
        <w:rPr>
          <w:rFonts w:ascii="TH Niramit AS" w:hAnsi="TH Niramit AS" w:cs="TH Niramit AS" w:hint="cs"/>
          <w:b/>
          <w:bCs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  <w:t>2. apply</w:t>
      </w:r>
      <w:r w:rsidRPr="00466280">
        <w:rPr>
          <w:rFonts w:ascii="TH Niramit AS" w:hAnsi="TH Niramit AS" w:cs="TH Niramit AS"/>
          <w:sz w:val="30"/>
          <w:szCs w:val="30"/>
        </w:rPr>
        <w:t xml:space="preserve"> knowledge  of fixed point theorems</w:t>
      </w:r>
      <w:r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</w:rPr>
        <w:t xml:space="preserve">  </w:t>
      </w:r>
    </w:p>
    <w:p w:rsidR="0072512D" w:rsidRPr="006D2A49" w:rsidRDefault="0072512D" w:rsidP="002660E5">
      <w:pPr>
        <w:spacing w:line="380" w:lineRule="exact"/>
        <w:ind w:right="29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4375C3" w:rsidRPr="00056163" w:rsidRDefault="004375C3" w:rsidP="004375C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="0005616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AB3490" w:rsidRDefault="00AB3490" w:rsidP="00AB3490">
      <w:pPr>
        <w:pStyle w:val="Default"/>
        <w:rPr>
          <w:rFonts w:ascii="TH Niramit AS" w:hAnsi="TH Niramit AS" w:cs="TH Niramit AS" w:hint="c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1.  Review the concepts of Banach spaces and Hillbert  spaces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      </w:t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 xml:space="preserve">3 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</w:rPr>
        <w:t>1.1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 Metric spaces 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1.2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Normed spaces and Banach spaces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1.3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Inner product spaces and Hilbert spaces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1.4  Some properties of Hilbert spaces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2.  Fixed point theory in Metric spaces 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      </w:t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 xml:space="preserve">9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2.1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>Banach contraction principle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2.2  Existence theorems in complete metric spaces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2.3  </w:t>
      </w:r>
      <w:r w:rsidR="00A25365">
        <w:rPr>
          <w:rFonts w:ascii="TH Niramit AS" w:hAnsi="TH Niramit AS" w:cs="TH Niramit AS"/>
          <w:sz w:val="30"/>
          <w:szCs w:val="30"/>
        </w:rPr>
        <w:t>Banach limits and invariant means</w:t>
      </w:r>
    </w:p>
    <w:p w:rsidR="00AB3490" w:rsidRPr="00466280" w:rsidRDefault="00AB3490" w:rsidP="00AB3490">
      <w:pPr>
        <w:pStyle w:val="Default"/>
        <w:ind w:left="360" w:firstLine="36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2.4  Characterizations of metric completeness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  Fixed point theory in Hilbert spaces 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</w:rPr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A25365">
        <w:rPr>
          <w:rFonts w:ascii="TH Niramit AS" w:hAnsi="TH Niramit AS" w:cs="TH Niramit AS"/>
          <w:sz w:val="30"/>
          <w:szCs w:val="30"/>
        </w:rPr>
        <w:tab/>
        <w:t>12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3.1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Fixed point theorem for nonexpansive mappings 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                  </w:t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3.2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Bailon’s nonlinear ergodic theorem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3.3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Fixed point theorems for nonexpansive semigroups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3.4  Generalized nonlinear ergodic theorems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3.5  Fixed point theorems for Lipschitzian semigroups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Pr="00056163" w:rsidRDefault="00AB3490" w:rsidP="00AB3490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</w:t>
      </w:r>
      <w:r>
        <w:rPr>
          <w:rFonts w:ascii="TH Niramit AS" w:hAnsi="TH Niramit AS" w:cs="TH Niramit AS"/>
          <w:b/>
          <w:bCs/>
          <w:sz w:val="30"/>
          <w:szCs w:val="30"/>
        </w:rPr>
        <w:t>s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0B46FC">
        <w:rPr>
          <w:rFonts w:ascii="TH Niramit AS" w:hAnsi="TH Niramit AS" w:cs="TH Niramit AS"/>
          <w:b/>
          <w:bCs/>
          <w:sz w:val="30"/>
          <w:szCs w:val="30"/>
        </w:rPr>
        <w:t xml:space="preserve"> 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4.  Fixed point theorems in Banach spaces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A25365">
        <w:rPr>
          <w:rFonts w:ascii="TH Niramit AS" w:hAnsi="TH Niramit AS" w:cs="TH Niramit AS"/>
          <w:sz w:val="30"/>
          <w:szCs w:val="30"/>
        </w:rPr>
        <w:tab/>
        <w:t>15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 </w:t>
      </w:r>
      <w:r w:rsidRPr="00466280">
        <w:rPr>
          <w:rFonts w:ascii="TH Niramit AS" w:hAnsi="TH Niramit AS" w:cs="TH Niramit AS"/>
          <w:sz w:val="30"/>
          <w:szCs w:val="30"/>
        </w:rPr>
        <w:tab/>
        <w:t xml:space="preserve">4.1  Some convexity of Banach spaces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4.2  Duality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4.3  Differentiability of norms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4.4  Nonexpansive mappings in Banach spaces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ab/>
        <w:t>4.5  Fixed point theorems for nonexpansive families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4.6  Existence theorems for  asymptotically nonexpansive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4.7  Existence theorems for  uniformly L-lipschitzian 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4.8  Existence theorems for  pseudocontractive 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4.9  Existence theorems of  multivalued nonexpansive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br/>
        <w:t xml:space="preserve">5.  Approximation of  fixed points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>6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5.1  Mann iteration process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5.2  The modified Mann iteration process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5.3  The Ishikawa iteration process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5.4  The</w:t>
      </w:r>
      <w:r w:rsidR="00A25365">
        <w:rPr>
          <w:rFonts w:ascii="TH Niramit AS" w:hAnsi="TH Niramit AS" w:cs="TH Niramit AS"/>
          <w:sz w:val="30"/>
          <w:szCs w:val="30"/>
        </w:rPr>
        <w:t xml:space="preserve"> Browder </w:t>
      </w:r>
      <w:r w:rsidRPr="00466280">
        <w:rPr>
          <w:rFonts w:ascii="TH Niramit AS" w:hAnsi="TH Niramit AS" w:cs="TH Niramit AS"/>
          <w:sz w:val="30"/>
          <w:szCs w:val="30"/>
        </w:rPr>
        <w:t>iteration process</w:t>
      </w:r>
      <w:r w:rsidRPr="0046628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 xml:space="preserve">5.5  </w:t>
      </w:r>
      <w:r w:rsidR="00A25365" w:rsidRPr="00466280">
        <w:rPr>
          <w:rFonts w:ascii="TH Niramit AS" w:hAnsi="TH Niramit AS" w:cs="TH Niramit AS"/>
          <w:sz w:val="30"/>
          <w:szCs w:val="30"/>
        </w:rPr>
        <w:t>The</w:t>
      </w:r>
      <w:r w:rsidR="00A25365">
        <w:rPr>
          <w:rFonts w:ascii="TH Niramit AS" w:hAnsi="TH Niramit AS" w:cs="TH Niramit AS"/>
          <w:sz w:val="30"/>
          <w:szCs w:val="30"/>
        </w:rPr>
        <w:t xml:space="preserve"> Hal</w:t>
      </w:r>
      <w:r w:rsidR="00C61ADF">
        <w:rPr>
          <w:rFonts w:ascii="TH Niramit AS" w:hAnsi="TH Niramit AS" w:cs="TH Niramit AS"/>
          <w:sz w:val="30"/>
          <w:szCs w:val="30"/>
        </w:rPr>
        <w:t>pern</w:t>
      </w:r>
      <w:r w:rsidR="00A25365">
        <w:rPr>
          <w:rFonts w:ascii="TH Niramit AS" w:hAnsi="TH Niramit AS" w:cs="TH Niramit AS"/>
          <w:sz w:val="30"/>
          <w:szCs w:val="30"/>
        </w:rPr>
        <w:t xml:space="preserve"> </w:t>
      </w:r>
      <w:r w:rsidR="00A25365" w:rsidRPr="00466280">
        <w:rPr>
          <w:rFonts w:ascii="TH Niramit AS" w:hAnsi="TH Niramit AS" w:cs="TH Niramit AS"/>
          <w:sz w:val="30"/>
          <w:szCs w:val="30"/>
        </w:rPr>
        <w:t>iteration process</w:t>
      </w: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2660E5" w:rsidRDefault="002660E5" w:rsidP="00E97BF7">
      <w:pPr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="00772F6D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4375C3" w:rsidRPr="004375C3" w:rsidRDefault="006044F0" w:rsidP="004375C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2512D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837B04" w:rsidRDefault="00837B04" w:rsidP="00837B04">
      <w:pPr>
        <w:pStyle w:val="Heading9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837B04" w:rsidRDefault="00837B04" w:rsidP="00772F6D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FC52E1" w:rsidRDefault="00FC52E1" w:rsidP="00FC52E1">
      <w:pPr>
        <w:rPr>
          <w:lang w:bidi="th-TH"/>
        </w:rPr>
      </w:pPr>
    </w:p>
    <w:p w:rsidR="003C3CA7" w:rsidRPr="00FC52E1" w:rsidRDefault="003C3CA7" w:rsidP="00FC52E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837B04" w:rsidRPr="00490A4D" w:rsidTr="00B36681"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3910D1" w:rsidRPr="00490A4D" w:rsidTr="00B36681">
        <w:tc>
          <w:tcPr>
            <w:tcW w:w="3620" w:type="dxa"/>
          </w:tcPr>
          <w:p w:rsidR="003910D1" w:rsidRPr="00490A4D" w:rsidRDefault="003910D1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 w:hint="cs"/>
                <w:color w:val="FF0000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91200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591200" w:rsidRPr="00490A4D" w:rsidRDefault="00591200" w:rsidP="00C61ADF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C61ADF">
              <w:rPr>
                <w:rFonts w:ascii="TH Niramit AS" w:eastAsia="TH Niramit AS" w:hAnsi="TH Niramit AS" w:cs="TH Niramit AS"/>
                <w:color w:val="000000"/>
                <w:sz w:val="28"/>
                <w:szCs w:val="28"/>
                <w:cs/>
              </w:rPr>
              <w:t>เช็คเวลาเข้าเรียนและให้ทำการบ้าน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DD7D40" w:rsidP="00DD7D40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591200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591200" w:rsidRPr="00591200">
              <w:rPr>
                <w:rFonts w:ascii="TH Niramit AS" w:hAnsi="TH Niramit AS" w:cs="TH Niramit AS"/>
                <w:sz w:val="28"/>
                <w:szCs w:val="28"/>
                <w:cs/>
              </w:rPr>
              <w:t>อื่นๆ (ระบุ)</w:t>
            </w:r>
            <w:r w:rsidR="00591200" w:rsidRPr="00591200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B09A7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2B09A7" w:rsidP="007662EF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837B04" w:rsidRPr="00490A4D" w:rsidTr="00B36681">
        <w:trPr>
          <w:trHeight w:val="232"/>
        </w:trPr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C61ADF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อื่นๆ (ระบุ) ....</w:t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>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3910D1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511698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</w:tbl>
    <w:p w:rsidR="003910D1" w:rsidRDefault="003910D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834ECF" w:rsidRDefault="00834ECF">
      <w:pPr>
        <w:rPr>
          <w:rFonts w:hint="cs"/>
          <w:lang w:bidi="th-TH"/>
        </w:rPr>
      </w:pPr>
    </w:p>
    <w:p w:rsidR="00490A4D" w:rsidRDefault="00490A4D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rFonts w:hint="cs"/>
          <w:lang w:bidi="th-TH"/>
        </w:rPr>
      </w:pPr>
    </w:p>
    <w:p w:rsidR="003910D1" w:rsidRDefault="003910D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3910D1" w:rsidRPr="00490A4D" w:rsidTr="00B36681">
        <w:trPr>
          <w:trHeight w:val="232"/>
        </w:trPr>
        <w:tc>
          <w:tcPr>
            <w:tcW w:w="3620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="00837B04"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511698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46F4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D46F46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C61ADF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D46F46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5D428C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837B04" w:rsidP="00490A4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511698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3C3CA7" w:rsidP="003C3CA7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511698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46F4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C52E1" w:rsidRPr="00490A4D" w:rsidTr="00B36681">
        <w:tc>
          <w:tcPr>
            <w:tcW w:w="3620" w:type="dxa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C61ADF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D7D4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C61AD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11698" w:rsidP="00511698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AE7EDF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511698" w:rsidP="00511698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</w:t>
            </w:r>
            <w:r w:rsidR="00571622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571622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</w:tbl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11698" w:rsidRDefault="00511698">
      <w:pPr>
        <w:rPr>
          <w:lang w:bidi="th-TH"/>
        </w:rPr>
      </w:pPr>
    </w:p>
    <w:p w:rsidR="00511698" w:rsidRDefault="00511698">
      <w:pPr>
        <w:rPr>
          <w:lang w:bidi="th-TH"/>
        </w:rPr>
      </w:pPr>
    </w:p>
    <w:p w:rsidR="00511698" w:rsidRDefault="00511698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2809"/>
        <w:gridCol w:w="3573"/>
      </w:tblGrid>
      <w:tr w:rsidR="00837B04" w:rsidRPr="00490A4D" w:rsidTr="002A052D">
        <w:tc>
          <w:tcPr>
            <w:tcW w:w="10162" w:type="dxa"/>
            <w:gridSpan w:val="3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834ECF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cs/>
                <w:lang w:bidi="th-TH"/>
              </w:rPr>
            </w:pP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2A052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</w:t>
            </w:r>
            <w:r w:rsidR="002A052D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สารสนเทศ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7E4CA7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52015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571622">
              <w:rPr>
                <w:rFonts w:ascii="TH Niramit AS" w:eastAsia="TH Niramit AS" w:hAnsi="TH Niramit AS" w:cs="TH Niramit AS"/>
                <w:color w:val="000000"/>
                <w:sz w:val="28"/>
                <w:szCs w:val="28"/>
                <w:cs/>
              </w:rPr>
              <w:t>เช็คเวลาเข้าเรียนและให้ทำการบ้าน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DD7D40" w:rsidP="003910D1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</w:t>
            </w:r>
            <w:r w:rsidR="00571622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F1D62" w:rsidRDefault="00EF1D62" w:rsidP="00837B04">
      <w:pPr>
        <w:pStyle w:val="Heading9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</w:p>
    <w:p w:rsidR="009F398B" w:rsidRDefault="009F398B" w:rsidP="009F398B">
      <w:pPr>
        <w:rPr>
          <w:lang w:bidi="th-TH"/>
        </w:rPr>
      </w:pPr>
    </w:p>
    <w:p w:rsidR="009F398B" w:rsidRDefault="009F398B" w:rsidP="009F398B">
      <w:pPr>
        <w:rPr>
          <w:lang w:bidi="th-TH"/>
        </w:rPr>
      </w:pPr>
    </w:p>
    <w:p w:rsidR="009F398B" w:rsidRDefault="009F398B" w:rsidP="009F398B">
      <w:pPr>
        <w:rPr>
          <w:lang w:bidi="th-TH"/>
        </w:rPr>
      </w:pPr>
    </w:p>
    <w:p w:rsidR="009F398B" w:rsidRDefault="009F398B" w:rsidP="009F398B">
      <w:pPr>
        <w:rPr>
          <w:lang w:bidi="th-TH"/>
        </w:rPr>
      </w:pPr>
    </w:p>
    <w:p w:rsidR="009F398B" w:rsidRPr="009F398B" w:rsidRDefault="009F398B" w:rsidP="009F398B">
      <w:pPr>
        <w:rPr>
          <w:lang w:bidi="th-TH"/>
        </w:rPr>
      </w:pPr>
    </w:p>
    <w:p w:rsidR="00837B04" w:rsidRDefault="00837B04" w:rsidP="00FC5523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lang w:bidi="th-TH"/>
        </w:rPr>
      </w:pPr>
    </w:p>
    <w:p w:rsidR="00C9265F" w:rsidRDefault="00C9265F" w:rsidP="00837B04">
      <w:pPr>
        <w:rPr>
          <w:lang w:bidi="th-TH"/>
        </w:rPr>
      </w:pPr>
    </w:p>
    <w:p w:rsidR="00E73F74" w:rsidRDefault="00E73F74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C57B79" w:rsidP="00837B04">
      <w:pPr>
        <w:rPr>
          <w:rFonts w:hint="cs"/>
          <w:lang w:bidi="th-TH"/>
        </w:rPr>
      </w:pPr>
      <w:r w:rsidRPr="00E73F74">
        <w:rPr>
          <w:rFonts w:ascii="Calibri" w:eastAsia="Calibri" w:hAnsi="Calibri" w:cs="Cordia New"/>
          <w:noProof/>
          <w:sz w:val="22"/>
          <w:szCs w:val="28"/>
          <w:lang w:bidi="th-TH"/>
        </w:rPr>
        <w:drawing>
          <wp:inline distT="0" distB="0" distL="0" distR="0">
            <wp:extent cx="6353175" cy="39147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F74" w:rsidSect="009F398B">
      <w:headerReference w:type="even" r:id="rId9"/>
      <w:headerReference w:type="default" r:id="rId10"/>
      <w:footerReference w:type="even" r:id="rId11"/>
      <w:pgSz w:w="11907" w:h="16839" w:code="9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6D" w:rsidRDefault="00AB756D">
      <w:r>
        <w:separator/>
      </w:r>
    </w:p>
  </w:endnote>
  <w:endnote w:type="continuationSeparator" w:id="0">
    <w:p w:rsidR="00AB756D" w:rsidRDefault="00AB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6D" w:rsidRDefault="00AB756D">
      <w:r>
        <w:separator/>
      </w:r>
    </w:p>
  </w:footnote>
  <w:footnote w:type="continuationSeparator" w:id="0">
    <w:p w:rsidR="00AB756D" w:rsidRDefault="00AB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C57B79">
      <w:rPr>
        <w:rStyle w:val="PageNumber"/>
        <w:rFonts w:ascii="TH Niramit AS" w:hAnsi="TH Niramit AS" w:cs="TH Niramit AS"/>
        <w:noProof/>
        <w:sz w:val="28"/>
      </w:rPr>
      <w:t>8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003F2"/>
    <w:multiLevelType w:val="singleLevel"/>
    <w:tmpl w:val="F364C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3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274DA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82F6D94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8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3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6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9"/>
  </w:num>
  <w:num w:numId="5">
    <w:abstractNumId w:val="30"/>
  </w:num>
  <w:num w:numId="6">
    <w:abstractNumId w:val="23"/>
  </w:num>
  <w:num w:numId="7">
    <w:abstractNumId w:val="11"/>
  </w:num>
  <w:num w:numId="8">
    <w:abstractNumId w:val="24"/>
  </w:num>
  <w:num w:numId="9">
    <w:abstractNumId w:val="16"/>
  </w:num>
  <w:num w:numId="10">
    <w:abstractNumId w:val="7"/>
  </w:num>
  <w:num w:numId="11">
    <w:abstractNumId w:val="32"/>
  </w:num>
  <w:num w:numId="12">
    <w:abstractNumId w:val="2"/>
  </w:num>
  <w:num w:numId="13">
    <w:abstractNumId w:val="29"/>
  </w:num>
  <w:num w:numId="14">
    <w:abstractNumId w:val="8"/>
  </w:num>
  <w:num w:numId="15">
    <w:abstractNumId w:val="33"/>
  </w:num>
  <w:num w:numId="16">
    <w:abstractNumId w:val="27"/>
  </w:num>
  <w:num w:numId="17">
    <w:abstractNumId w:val="31"/>
  </w:num>
  <w:num w:numId="18">
    <w:abstractNumId w:val="14"/>
  </w:num>
  <w:num w:numId="19">
    <w:abstractNumId w:val="22"/>
  </w:num>
  <w:num w:numId="20">
    <w:abstractNumId w:val="18"/>
  </w:num>
  <w:num w:numId="21">
    <w:abstractNumId w:val="35"/>
  </w:num>
  <w:num w:numId="22">
    <w:abstractNumId w:val="13"/>
  </w:num>
  <w:num w:numId="23">
    <w:abstractNumId w:val="12"/>
  </w:num>
  <w:num w:numId="24">
    <w:abstractNumId w:val="1"/>
  </w:num>
  <w:num w:numId="25">
    <w:abstractNumId w:val="19"/>
  </w:num>
  <w:num w:numId="26">
    <w:abstractNumId w:val="0"/>
  </w:num>
  <w:num w:numId="27">
    <w:abstractNumId w:val="21"/>
  </w:num>
  <w:num w:numId="28">
    <w:abstractNumId w:val="34"/>
  </w:num>
  <w:num w:numId="29">
    <w:abstractNumId w:val="6"/>
  </w:num>
  <w:num w:numId="30">
    <w:abstractNumId w:val="36"/>
  </w:num>
  <w:num w:numId="31">
    <w:abstractNumId w:val="15"/>
  </w:num>
  <w:num w:numId="32">
    <w:abstractNumId w:val="5"/>
  </w:num>
  <w:num w:numId="33">
    <w:abstractNumId w:val="4"/>
  </w:num>
  <w:num w:numId="34">
    <w:abstractNumId w:val="37"/>
  </w:num>
  <w:num w:numId="35">
    <w:abstractNumId w:val="3"/>
  </w:num>
  <w:num w:numId="36">
    <w:abstractNumId w:val="17"/>
  </w:num>
  <w:num w:numId="37">
    <w:abstractNumId w:val="26"/>
  </w:num>
  <w:num w:numId="3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7DA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46FC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7882"/>
    <w:rsid w:val="001300D6"/>
    <w:rsid w:val="0013153E"/>
    <w:rsid w:val="0013500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2487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44EB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2B51"/>
    <w:rsid w:val="002C3852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25936"/>
    <w:rsid w:val="003360C2"/>
    <w:rsid w:val="0034208C"/>
    <w:rsid w:val="00347AF4"/>
    <w:rsid w:val="00351669"/>
    <w:rsid w:val="003542ED"/>
    <w:rsid w:val="003574D8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4C9"/>
    <w:rsid w:val="003B3E44"/>
    <w:rsid w:val="003B667E"/>
    <w:rsid w:val="003B6C5B"/>
    <w:rsid w:val="003C06C3"/>
    <w:rsid w:val="003C3CA7"/>
    <w:rsid w:val="003C4A20"/>
    <w:rsid w:val="003C5671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4C83"/>
    <w:rsid w:val="0041563D"/>
    <w:rsid w:val="00416B59"/>
    <w:rsid w:val="0041740F"/>
    <w:rsid w:val="004201E0"/>
    <w:rsid w:val="004208EE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0D71"/>
    <w:rsid w:val="004C1849"/>
    <w:rsid w:val="004C2FB9"/>
    <w:rsid w:val="004D2DAD"/>
    <w:rsid w:val="004D33C3"/>
    <w:rsid w:val="004E1B68"/>
    <w:rsid w:val="004E5C97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698"/>
    <w:rsid w:val="00513B5A"/>
    <w:rsid w:val="00521B10"/>
    <w:rsid w:val="00522D14"/>
    <w:rsid w:val="005242D1"/>
    <w:rsid w:val="0052712C"/>
    <w:rsid w:val="00527537"/>
    <w:rsid w:val="00530389"/>
    <w:rsid w:val="00530810"/>
    <w:rsid w:val="00531CAC"/>
    <w:rsid w:val="00532187"/>
    <w:rsid w:val="00534765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1622"/>
    <w:rsid w:val="00572F82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5751"/>
    <w:rsid w:val="005B11A3"/>
    <w:rsid w:val="005B3333"/>
    <w:rsid w:val="005B354E"/>
    <w:rsid w:val="005B5AD0"/>
    <w:rsid w:val="005B7ABC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36A0F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76C7A"/>
    <w:rsid w:val="00680FCD"/>
    <w:rsid w:val="00683E41"/>
    <w:rsid w:val="006918E8"/>
    <w:rsid w:val="00692F8F"/>
    <w:rsid w:val="00694BB6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595A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0C5A"/>
    <w:rsid w:val="007019BC"/>
    <w:rsid w:val="007021C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10F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B6"/>
    <w:rsid w:val="007E54C7"/>
    <w:rsid w:val="007F04F4"/>
    <w:rsid w:val="007F7D5A"/>
    <w:rsid w:val="00804220"/>
    <w:rsid w:val="00806396"/>
    <w:rsid w:val="008065F4"/>
    <w:rsid w:val="00807C19"/>
    <w:rsid w:val="00807D27"/>
    <w:rsid w:val="00810A40"/>
    <w:rsid w:val="0081155A"/>
    <w:rsid w:val="00817C42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3080"/>
    <w:rsid w:val="00877181"/>
    <w:rsid w:val="00877877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0E25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7DC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2D88"/>
    <w:rsid w:val="009C3C0B"/>
    <w:rsid w:val="009C46D0"/>
    <w:rsid w:val="009D1825"/>
    <w:rsid w:val="009E10F6"/>
    <w:rsid w:val="009E213D"/>
    <w:rsid w:val="009E3469"/>
    <w:rsid w:val="009E45B2"/>
    <w:rsid w:val="009E4AD2"/>
    <w:rsid w:val="009E6687"/>
    <w:rsid w:val="009F0C8B"/>
    <w:rsid w:val="009F16C5"/>
    <w:rsid w:val="009F30D8"/>
    <w:rsid w:val="009F398B"/>
    <w:rsid w:val="009F4AAD"/>
    <w:rsid w:val="00A11186"/>
    <w:rsid w:val="00A122FD"/>
    <w:rsid w:val="00A13434"/>
    <w:rsid w:val="00A15C55"/>
    <w:rsid w:val="00A24334"/>
    <w:rsid w:val="00A25365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65672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490"/>
    <w:rsid w:val="00AB357A"/>
    <w:rsid w:val="00AB4359"/>
    <w:rsid w:val="00AB4CBC"/>
    <w:rsid w:val="00AB756D"/>
    <w:rsid w:val="00AC6CD3"/>
    <w:rsid w:val="00AD1A85"/>
    <w:rsid w:val="00AD5028"/>
    <w:rsid w:val="00AD6119"/>
    <w:rsid w:val="00AE0546"/>
    <w:rsid w:val="00AE1575"/>
    <w:rsid w:val="00AE7EDF"/>
    <w:rsid w:val="00AF2742"/>
    <w:rsid w:val="00AF2F1C"/>
    <w:rsid w:val="00AF3FEA"/>
    <w:rsid w:val="00AF4227"/>
    <w:rsid w:val="00AF69F5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149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3A87"/>
    <w:rsid w:val="00B5525B"/>
    <w:rsid w:val="00B55456"/>
    <w:rsid w:val="00B557FB"/>
    <w:rsid w:val="00B567DB"/>
    <w:rsid w:val="00B57045"/>
    <w:rsid w:val="00B60150"/>
    <w:rsid w:val="00B63977"/>
    <w:rsid w:val="00B70C7C"/>
    <w:rsid w:val="00B70F24"/>
    <w:rsid w:val="00B71232"/>
    <w:rsid w:val="00B721E8"/>
    <w:rsid w:val="00B76CA1"/>
    <w:rsid w:val="00B84023"/>
    <w:rsid w:val="00B85A48"/>
    <w:rsid w:val="00B87982"/>
    <w:rsid w:val="00B9092E"/>
    <w:rsid w:val="00B952B5"/>
    <w:rsid w:val="00B952BB"/>
    <w:rsid w:val="00B961C8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0604"/>
    <w:rsid w:val="00C014C8"/>
    <w:rsid w:val="00C01513"/>
    <w:rsid w:val="00C0170A"/>
    <w:rsid w:val="00C07202"/>
    <w:rsid w:val="00C1171D"/>
    <w:rsid w:val="00C11CC9"/>
    <w:rsid w:val="00C12F6A"/>
    <w:rsid w:val="00C13202"/>
    <w:rsid w:val="00C1522B"/>
    <w:rsid w:val="00C1561E"/>
    <w:rsid w:val="00C214B6"/>
    <w:rsid w:val="00C22776"/>
    <w:rsid w:val="00C22EF0"/>
    <w:rsid w:val="00C26B88"/>
    <w:rsid w:val="00C30614"/>
    <w:rsid w:val="00C31BE7"/>
    <w:rsid w:val="00C3470B"/>
    <w:rsid w:val="00C4011D"/>
    <w:rsid w:val="00C406A5"/>
    <w:rsid w:val="00C416AA"/>
    <w:rsid w:val="00C41FCD"/>
    <w:rsid w:val="00C44C00"/>
    <w:rsid w:val="00C458C8"/>
    <w:rsid w:val="00C534B2"/>
    <w:rsid w:val="00C57AE1"/>
    <w:rsid w:val="00C57B79"/>
    <w:rsid w:val="00C61ADF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265F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E3A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1F22"/>
    <w:rsid w:val="00DC6031"/>
    <w:rsid w:val="00DD45B3"/>
    <w:rsid w:val="00DD4952"/>
    <w:rsid w:val="00DD7D40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3FED"/>
    <w:rsid w:val="00E31492"/>
    <w:rsid w:val="00E37FF5"/>
    <w:rsid w:val="00E56FBD"/>
    <w:rsid w:val="00E62FB1"/>
    <w:rsid w:val="00E63159"/>
    <w:rsid w:val="00E6557D"/>
    <w:rsid w:val="00E6678E"/>
    <w:rsid w:val="00E677CD"/>
    <w:rsid w:val="00E727FF"/>
    <w:rsid w:val="00E73B13"/>
    <w:rsid w:val="00E73F74"/>
    <w:rsid w:val="00E75854"/>
    <w:rsid w:val="00E835BD"/>
    <w:rsid w:val="00E83BFC"/>
    <w:rsid w:val="00E8514B"/>
    <w:rsid w:val="00E854FC"/>
    <w:rsid w:val="00E873B0"/>
    <w:rsid w:val="00E94425"/>
    <w:rsid w:val="00E97BF7"/>
    <w:rsid w:val="00EA016C"/>
    <w:rsid w:val="00EA06C3"/>
    <w:rsid w:val="00EA30F2"/>
    <w:rsid w:val="00EA3B8C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65B1"/>
    <w:rsid w:val="00FD7856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4FE30-20C5-4054-BAA6-065452E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paragraph" w:customStyle="1" w:styleId="Default">
    <w:name w:val="Default"/>
    <w:rsid w:val="003360C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FBB43-3D54-415B-BA74-D509E2C7EF3C}"/>
</file>

<file path=customXml/itemProps2.xml><?xml version="1.0" encoding="utf-8"?>
<ds:datastoreItem xmlns:ds="http://schemas.openxmlformats.org/officeDocument/2006/customXml" ds:itemID="{F1EEAE97-2F5D-4611-AD25-77B0FE475A86}"/>
</file>

<file path=customXml/itemProps3.xml><?xml version="1.0" encoding="utf-8"?>
<ds:datastoreItem xmlns:ds="http://schemas.openxmlformats.org/officeDocument/2006/customXml" ds:itemID="{F90DC5B5-5C47-439E-9F92-FDD4144BA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2102</Words>
  <Characters>11984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2019-10-08T03:32:00Z</cp:lastPrinted>
  <dcterms:created xsi:type="dcterms:W3CDTF">2021-07-01T08:42:00Z</dcterms:created>
  <dcterms:modified xsi:type="dcterms:W3CDTF">2021-07-01T08:42:00Z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