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BC" w:rsidRDefault="00EE37BC" w:rsidP="00221C0A">
      <w:pPr>
        <w:spacing w:before="240"/>
        <w:jc w:val="center"/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221C0A" w:rsidRPr="0009219A" w:rsidRDefault="00221C0A" w:rsidP="00221C0A">
      <w:pPr>
        <w:spacing w:before="240"/>
        <w:jc w:val="center"/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tabs>
                <w:tab w:val="left" w:pos="1602"/>
              </w:tabs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221C0A" w:rsidRPr="0009219A" w:rsidRDefault="00221C0A" w:rsidP="00287D6B">
            <w:pPr>
              <w:tabs>
                <w:tab w:val="left" w:pos="1602"/>
              </w:tabs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2</w:t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19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7</w:t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31</w:t>
            </w:r>
          </w:p>
          <w:p w:rsidR="00221C0A" w:rsidRPr="0009219A" w:rsidRDefault="00221C0A" w:rsidP="00287D6B">
            <w:pPr>
              <w:tabs>
                <w:tab w:val="left" w:pos="249"/>
              </w:tabs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การวิเคราะห์ประยุกต์</w:t>
            </w:r>
          </w:p>
          <w:p w:rsidR="00221C0A" w:rsidRPr="0009219A" w:rsidRDefault="00221C0A" w:rsidP="00287D6B">
            <w:pPr>
              <w:tabs>
                <w:tab w:val="left" w:pos="249"/>
              </w:tabs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  <w:t>(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>Applied Analysis)</w:t>
            </w:r>
          </w:p>
        </w:tc>
      </w:tr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>3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(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>3-0-6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)</w:t>
            </w:r>
            <w:r w:rsidRPr="0009219A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221C0A" w:rsidRPr="0009219A" w:rsidRDefault="00221C0A" w:rsidP="00221C0A">
      <w:pPr>
        <w:spacing w:before="240" w:after="120"/>
        <w:jc w:val="center"/>
        <w:outlineLvl w:val="6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หมวดที่ </w:t>
      </w:r>
      <w:r w:rsidRPr="0009219A">
        <w:rPr>
          <w:rFonts w:ascii="TH Niramit AS" w:hAnsi="TH Niramit AS" w:cs="TH Niramit AS"/>
          <w:b/>
          <w:bCs/>
          <w:sz w:val="30"/>
          <w:szCs w:val="30"/>
          <w:lang w:bidi="th-TH"/>
        </w:rPr>
        <w:t xml:space="preserve">1 </w:t>
      </w:r>
      <w:r w:rsidRPr="0009219A">
        <w:rPr>
          <w:rFonts w:ascii="TH Niramit AS" w:hAnsi="TH Niramit AS" w:cs="TH Niramit AS"/>
          <w:b/>
          <w:bCs/>
          <w:sz w:val="30"/>
          <w:szCs w:val="30"/>
          <w:cs/>
          <w:lang w:val="en-AU"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221C0A" w:rsidRPr="0009219A" w:rsidRDefault="00221C0A" w:rsidP="00287D6B">
            <w:pPr>
              <w:tabs>
                <w:tab w:val="left" w:pos="396"/>
              </w:tabs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>1.1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221C0A" w:rsidRPr="0009219A" w:rsidRDefault="00221C0A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หลักสูตรวิทยาศาสตรมหาบัณฑิต 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สาขาวิชาคณิตศาสตร์</w:t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ประยุกต์</w:t>
            </w:r>
          </w:p>
          <w:p w:rsidR="00221C0A" w:rsidRPr="0009219A" w:rsidRDefault="00221C0A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221C0A" w:rsidRPr="0009219A" w:rsidRDefault="00221C0A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>1.2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 xml:space="preserve">          </w:t>
            </w:r>
          </w:p>
          <w:p w:rsidR="00221C0A" w:rsidRPr="0009219A" w:rsidRDefault="00221C0A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วิชาบังคับ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221C0A" w:rsidRPr="0009219A" w:rsidRDefault="00221C0A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219A">
              <w:rPr>
                <w:rFonts w:ascii="TH Niramit AS" w:eastAsia="Cordia New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221C0A" w:rsidRPr="0009219A" w:rsidRDefault="00221C0A" w:rsidP="00287D6B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221C0A" w:rsidRPr="0009219A" w:rsidRDefault="00221C0A" w:rsidP="00287D6B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2. 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>อาจารย์ผู้รับผิดชอบกระบวนวิชา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และอาจารย์ผู้สอน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    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th-TH"/>
              </w:rPr>
              <w:t xml:space="preserve"> </w:t>
            </w:r>
          </w:p>
          <w:p w:rsidR="00221C0A" w:rsidRPr="0009219A" w:rsidRDefault="00221C0A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221C0A" w:rsidRPr="0009219A" w:rsidRDefault="00221C0A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AE2539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ผู้ช่วย</w:t>
            </w:r>
            <w:r w:rsidR="00AE2539" w:rsidRPr="00414C83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ศาสตราจารย์ </w:t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ดร.สมลักษณ์   อุตุดี</w:t>
            </w:r>
          </w:p>
          <w:p w:rsidR="00221C0A" w:rsidRPr="0009219A" w:rsidRDefault="00221C0A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221C0A" w:rsidRPr="0009219A" w:rsidRDefault="00221C0A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AE2539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ผู้ช่วย</w:t>
            </w:r>
            <w:r w:rsidR="00AE2539" w:rsidRPr="00414C83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ศาสตราจารย์ </w:t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ดร.สมลักษณ์   อุตุดี</w:t>
            </w:r>
          </w:p>
        </w:tc>
      </w:tr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3. 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/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ชั้นปีที่เรียน</w:t>
            </w:r>
            <w:r w:rsidRPr="0009219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 xml:space="preserve">   </w:t>
            </w:r>
          </w:p>
          <w:p w:rsidR="00221C0A" w:rsidRPr="0009219A" w:rsidRDefault="00221C0A" w:rsidP="00D53139">
            <w:pPr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ภาค</w:t>
            </w:r>
            <w:r w:rsidR="00D53139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การศึกษา</w:t>
            </w: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ที่ 1</w:t>
            </w:r>
            <w:r w:rsidR="00940C6C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940C6C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09219A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ชั้นปีที่ 1 </w:t>
            </w:r>
          </w:p>
        </w:tc>
      </w:tr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221C0A" w:rsidRPr="0009219A" w:rsidRDefault="00221C0A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221C0A" w:rsidRPr="0009219A" w:rsidRDefault="00221C0A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221C0A" w:rsidRPr="0009219A" w:rsidTr="00287D6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A" w:rsidRPr="0009219A" w:rsidRDefault="00221C0A" w:rsidP="00287D6B">
            <w:pPr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221C0A" w:rsidRPr="0009219A" w:rsidRDefault="00221C0A" w:rsidP="00287D6B">
            <w:pPr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 เป็นรายบุคคล</w:t>
            </w:r>
          </w:p>
          <w:p w:rsidR="00221C0A" w:rsidRPr="0009219A" w:rsidRDefault="00221C0A" w:rsidP="00287D6B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09219A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lastRenderedPageBreak/>
              <w:tab/>
            </w:r>
            <w:r w:rsidRPr="0009219A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221C0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221C0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221C0A" w:rsidRPr="00355F28" w:rsidRDefault="00221C0A" w:rsidP="00221C0A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EE37BC" w:rsidRDefault="00EE37BC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ภาควิชาคณิตศาสตร์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ab/>
        <w:t xml:space="preserve">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 xml:space="preserve">        </w:t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คณะวิทยาศาสตร์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ว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>.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ค</w:t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>ป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 xml:space="preserve">.731 (219731)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ab/>
        <w:t xml:space="preserve">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>การวิเคราะห์ประยุกต์</w:t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 xml:space="preserve">     </w:t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 xml:space="preserve"> 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>3(3-0-6)</w:t>
      </w:r>
    </w:p>
    <w:p w:rsidR="00221C0A" w:rsidRPr="0009219A" w:rsidRDefault="00221C0A" w:rsidP="00221C0A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EC140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FE"/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09219A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ปฏิบัติการ  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221C0A" w:rsidRPr="0009219A" w:rsidRDefault="00221C0A" w:rsidP="00221C0A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วิทยานิพนธ์/การค้นคว้าแบบอิสระ</w:t>
      </w:r>
    </w:p>
    <w:p w:rsidR="00221C0A" w:rsidRPr="0009219A" w:rsidRDefault="00221C0A" w:rsidP="00EC140A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การวัดและประเมินผล   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FE"/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A-F        </w:t>
      </w:r>
      <w:r w:rsidR="00EC140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EC140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  S/U        </w:t>
      </w:r>
      <w:r w:rsidR="00EC140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 P</w:t>
      </w:r>
    </w:p>
    <w:p w:rsidR="00221C0A" w:rsidRPr="0009219A" w:rsidRDefault="00221C0A" w:rsidP="00221C0A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</w:t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221C0A" w:rsidRPr="0009219A" w:rsidRDefault="00221C0A" w:rsidP="00221C0A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</w:t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color w:val="000000"/>
          <w:sz w:val="30"/>
          <w:szCs w:val="30"/>
          <w:cs/>
          <w:lang w:bidi="th-TH"/>
        </w:rPr>
        <w:t>เงื่อนไขที่ต้องผ่านก่อน</w:t>
      </w:r>
      <w:r w:rsidRPr="0009219A">
        <w:rPr>
          <w:rFonts w:ascii="TH Niramit AS" w:eastAsia="Cordia New" w:hAnsi="TH Niramit AS" w:cs="TH Niramit AS"/>
          <w:b/>
          <w:bCs/>
          <w:color w:val="000000"/>
          <w:sz w:val="30"/>
          <w:szCs w:val="30"/>
          <w:lang w:bidi="th-TH"/>
        </w:rPr>
        <w:t xml:space="preserve">  :  </w:t>
      </w:r>
      <w:r w:rsidRPr="0009219A">
        <w:rPr>
          <w:rFonts w:ascii="TH Niramit AS" w:eastAsia="Cordia New" w:hAnsi="TH Niramit AS" w:cs="TH Niramit AS"/>
          <w:b/>
          <w:bCs/>
          <w:color w:val="000000"/>
          <w:sz w:val="30"/>
          <w:szCs w:val="30"/>
          <w:cs/>
          <w:lang w:bidi="th-TH"/>
        </w:rPr>
        <w:t>ตามความเห็นชอบของ</w:t>
      </w:r>
      <w:r w:rsidRPr="0009219A">
        <w:rPr>
          <w:rFonts w:ascii="TH Niramit AS" w:eastAsia="Cordi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ภาควิชา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keepNext/>
        <w:outlineLvl w:val="2"/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</w:p>
    <w:p w:rsidR="00221C0A" w:rsidRPr="0009219A" w:rsidRDefault="00221C0A" w:rsidP="00221C0A">
      <w:pPr>
        <w:jc w:val="thaiDistribute"/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ปริภูมินอร์ม ปริภูมิฮิลเบิร์ต แคลคูลัสในปริภูมิบานาค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spacing w:line="300" w:lineRule="exact"/>
        <w:ind w:right="29"/>
        <w:rPr>
          <w:rFonts w:ascii="TH Niramit AS" w:eastAsia="Angsan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นักศึกษาสามารถ  </w:t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t>: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cs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  <w:t xml:space="preserve">1.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อธิบายแนวคิดที่สำคัญในเรื่องการวิเคราะห์ประยุกต์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  <w:t>2</w:t>
      </w:r>
      <w:r w:rsidRPr="0009219A">
        <w:rPr>
          <w:rFonts w:ascii="TH Niramit AS" w:eastAsia="Cordia New" w:hAnsi="TH Niramit AS" w:cs="TH Niramit AS"/>
          <w:sz w:val="30"/>
          <w:szCs w:val="30"/>
          <w:cs/>
          <w:lang w:bidi="th-TH"/>
        </w:rPr>
        <w:t xml:space="preserve">.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นำความรู้การวิเคราะห์ทางคณิตศาสตร์ไปใช้ในวิชาคณิตศาสตร์ประยุกต์ขั้นสูงได้</w:t>
      </w:r>
    </w:p>
    <w:p w:rsidR="00221C0A" w:rsidRPr="0009219A" w:rsidRDefault="00221C0A" w:rsidP="00221C0A">
      <w:pPr>
        <w:spacing w:line="300" w:lineRule="exact"/>
        <w:jc w:val="center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              </w:t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 xml:space="preserve">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ปริภูมินอร์ม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.1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ปริภูมิเวกเตอร์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  <w:r w:rsidRPr="0009219A"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.2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ปริภูมินอร์ม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7.5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="00334984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-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นิยามและตัวอย่าง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-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ภาวะคอนเวกซ์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การลู่เข้า ความบริบูรณ์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-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ภาวะต่อเนื่อง เซตเปิด เซตปิด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-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ความกระชับ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การแปลงเชิงเส้น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9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-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ตัวดำเนินการเชิงเส้นมีขอบเขต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lastRenderedPageBreak/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-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ฟังก์ชันนัลเชิงเส้นมีขอบเขต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-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ปริภูมิคู่กัน ปริภูมิสะท้อน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cs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1.4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ทฤษฎีบทฮาน-บานาค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</w:t>
      </w:r>
      <w:r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หลักการมีขอบเขตแบบเอกรูป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</w:t>
      </w:r>
      <w:r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1.6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การลู่เข้าแบบอ่อน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       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       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EC14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EE37BC" w:rsidRDefault="00EE37BC" w:rsidP="00EC14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EC140A" w:rsidRPr="0009219A" w:rsidRDefault="00EC140A" w:rsidP="00EC14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              </w:t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 xml:space="preserve">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ปริภูมิฮิลเบิร์ต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.1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ปริภูมิผลคูณภายในและปริภูมิฮิลเบิร์ต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.2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เรขาคณิตของปริภูมิฮิลเบิร์ต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การตั้งฉากและฐาน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2.4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ฟังก์ชันนัลเชิงเส้นและตัวดำเนินการเชิงเส้น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ทฤษฎีเชิงสเปกตรัม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2.6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ทฤษฎีสตูร์ม-ลียูวีล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  <w:t xml:space="preserve"> </w:t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แคลคูลัสในปริภูมิบานาค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7.5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.1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อนุพันธ์เฟรเช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.2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กฎลูกโซ่และทฤษฎีบทค่ามัชฌิม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.3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ทฤษฎีบทฟังก์ชันโดยปริยาย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>รวม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</w:t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u w:val="single"/>
          <w:cs/>
          <w:lang w:bidi="th-TH"/>
        </w:rPr>
        <w:t>45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>หลักการ/เหตุผล/ความจำเป็นในการเปิดกระบวนวิชา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cs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  <w:t xml:space="preserve"> เพื่อปรับปรุงเนื้อหาให้เหมาะสมและมีความทันสมัย</w:t>
      </w:r>
    </w:p>
    <w:p w:rsidR="00221C0A" w:rsidRPr="0009219A" w:rsidRDefault="00221C0A" w:rsidP="00221C0A">
      <w:pPr>
        <w:spacing w:after="120" w:line="480" w:lineRule="auto"/>
        <w:rPr>
          <w:rFonts w:ascii="TH Niramit AS" w:hAnsi="TH Niramit AS" w:cs="TH Niramit AS"/>
          <w:sz w:val="30"/>
          <w:szCs w:val="30"/>
          <w:lang w:bidi="th-TH"/>
        </w:rPr>
      </w:pPr>
    </w:p>
    <w:p w:rsidR="004B6C7B" w:rsidRPr="00E30CFC" w:rsidRDefault="00221C0A" w:rsidP="004B6C7B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>การปรับปรุง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>ดังกล่าวข้างต้นได้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>ผ่านความเห็นชอบจากที่ประชุม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>กรรมการบัณฑิต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="004B6C7B">
        <w:rPr>
          <w:rFonts w:ascii="TH Niramit AS" w:hAnsi="TH Niramit AS" w:cs="TH Niramit AS"/>
          <w:sz w:val="30"/>
          <w:szCs w:val="30"/>
        </w:rPr>
        <w:t xml:space="preserve"> </w:t>
      </w:r>
      <w:r w:rsidR="004B6C7B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676730">
        <w:rPr>
          <w:rFonts w:ascii="TH Niramit AS" w:hAnsi="TH Niramit AS" w:cs="TH Niramit AS"/>
          <w:sz w:val="30"/>
          <w:szCs w:val="30"/>
          <w:lang w:bidi="th-TH"/>
        </w:rPr>
        <w:t>2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/2561   เมื่อวันที่  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เดือน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พ.ศ.2561  กำ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>หนด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>ให้มีผลบังคับใช้</w:t>
      </w:r>
      <w:r w:rsidR="004B6C7B">
        <w:rPr>
          <w:rFonts w:ascii="TH Niramit AS" w:hAnsi="TH Niramit AS" w:cs="TH Niramit AS"/>
          <w:sz w:val="30"/>
          <w:szCs w:val="30"/>
        </w:rPr>
        <w:t xml:space="preserve"> 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 xml:space="preserve">ตั้งแต่ภาคการศึกษาที่ 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="004B6C7B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="004B6C7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B6C7B">
        <w:rPr>
          <w:rFonts w:ascii="TH Niramit AS" w:hAnsi="TH Niramit AS" w:cs="TH Niramit AS"/>
          <w:sz w:val="30"/>
          <w:szCs w:val="30"/>
          <w:cs/>
          <w:lang w:bidi="th-TH"/>
        </w:rPr>
        <w:t xml:space="preserve">ปีการศึกษา </w:t>
      </w:r>
      <w:r w:rsidR="004B6C7B">
        <w:rPr>
          <w:rFonts w:ascii="TH Niramit AS" w:hAnsi="TH Niramit AS" w:cs="TH Niramit AS"/>
          <w:sz w:val="30"/>
          <w:szCs w:val="30"/>
          <w:rtl/>
          <w:cs/>
        </w:rPr>
        <w:t>2561</w:t>
      </w:r>
      <w:r w:rsidR="004B6C7B"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="004B6C7B" w:rsidRPr="00E30CFC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221C0A" w:rsidRPr="0009219A" w:rsidRDefault="00221C0A" w:rsidP="00221C0A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hAnsi="TH Niramit AS" w:cs="TH Niramit AS"/>
          <w:sz w:val="30"/>
          <w:szCs w:val="30"/>
          <w:lang w:bidi="th-TH"/>
        </w:rPr>
      </w:pPr>
      <w:r w:rsidRPr="0009219A">
        <w:rPr>
          <w:rFonts w:ascii="TH Niramit AS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hAnsi="TH Niramit AS" w:cs="TH Niramit AS"/>
          <w:sz w:val="30"/>
          <w:szCs w:val="30"/>
          <w:lang w:bidi="th-TH"/>
        </w:rPr>
        <w:tab/>
      </w:r>
      <w:r w:rsidR="003C02C0">
        <w:rPr>
          <w:rFonts w:ascii="TH Niramit AS" w:hAnsi="TH Niramit AS" w:cs="TH Niramit AS"/>
          <w:sz w:val="30"/>
          <w:szCs w:val="30"/>
          <w:lang w:bidi="th-TH"/>
        </w:rPr>
        <w:t xml:space="preserve">          </w:t>
      </w:r>
      <w:r w:rsidR="003C02C0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10" name="Picture 10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19A">
        <w:rPr>
          <w:rFonts w:ascii="TH Niramit AS" w:hAnsi="TH Niramit AS" w:cs="TH Niramit AS"/>
          <w:sz w:val="30"/>
          <w:szCs w:val="30"/>
          <w:lang w:bidi="th-TH"/>
        </w:rPr>
        <w:tab/>
      </w:r>
    </w:p>
    <w:p w:rsidR="00221C0A" w:rsidRPr="0009219A" w:rsidRDefault="00221C0A" w:rsidP="00221C0A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  <w:t>(</w:t>
      </w:r>
      <w:r w:rsidRPr="0009219A">
        <w:rPr>
          <w:rFonts w:ascii="TH Niramit AS" w:hAnsi="TH Niramit AS" w:cs="TH Niramit AS" w:hint="cs"/>
          <w:sz w:val="30"/>
          <w:szCs w:val="30"/>
          <w:cs/>
          <w:lang w:bidi="th-TH"/>
        </w:rPr>
        <w:t>ศาสตราจารย์ ดร</w:t>
      </w:r>
      <w:r w:rsidRPr="0009219A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09219A"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 w:rsidRPr="0009219A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09219A"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</w:t>
      </w:r>
    </w:p>
    <w:p w:rsidR="00221C0A" w:rsidRPr="0009219A" w:rsidRDefault="00221C0A" w:rsidP="00221C0A">
      <w:pPr>
        <w:rPr>
          <w:rFonts w:ascii="TH Niramit AS" w:hAnsi="TH Niramit AS" w:cs="TH Niramit AS"/>
          <w:sz w:val="30"/>
          <w:szCs w:val="30"/>
        </w:rPr>
      </w:pP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09219A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09219A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221C0A" w:rsidRPr="0009219A" w:rsidRDefault="00221C0A" w:rsidP="00221C0A">
      <w:pPr>
        <w:rPr>
          <w:rFonts w:ascii="TH Niramit AS" w:hAnsi="TH Niramit AS" w:cs="TH Niramit AS"/>
          <w:sz w:val="30"/>
          <w:szCs w:val="30"/>
        </w:rPr>
      </w:pP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</w:r>
      <w:r w:rsidRPr="0009219A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09219A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="00860CBD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hAnsi="TH Niramit AS" w:cs="TH Niramit AS"/>
          <w:sz w:val="30"/>
          <w:szCs w:val="30"/>
          <w:cs/>
          <w:lang w:bidi="th-TH"/>
        </w:rPr>
        <w:t>วันที่</w:t>
      </w:r>
      <w:r w:rsidRPr="0009219A">
        <w:rPr>
          <w:rFonts w:ascii="TH Niramit AS" w:hAnsi="TH Niramit AS" w:cs="TH Niramit AS"/>
          <w:sz w:val="30"/>
          <w:szCs w:val="30"/>
        </w:rPr>
        <w:t xml:space="preserve">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>20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hAnsi="TH Niramit AS" w:cs="TH Niramit AS"/>
          <w:sz w:val="30"/>
          <w:szCs w:val="30"/>
        </w:rPr>
        <w:t xml:space="preserve"> </w:t>
      </w:r>
      <w:r w:rsidRPr="0009219A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Pr="0009219A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C05BFD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09219A">
        <w:rPr>
          <w:rFonts w:ascii="TH Niramit AS" w:hAnsi="TH Niramit AS" w:cs="TH Niramit AS"/>
          <w:sz w:val="30"/>
          <w:szCs w:val="30"/>
        </w:rPr>
        <w:t>.</w:t>
      </w:r>
      <w:r w:rsidRPr="0009219A">
        <w:rPr>
          <w:rFonts w:ascii="TH Niramit AS" w:hAnsi="TH Niramit AS" w:cs="TH Niramit AS"/>
          <w:sz w:val="30"/>
          <w:szCs w:val="30"/>
          <w:cs/>
          <w:lang w:bidi="th-TH"/>
        </w:rPr>
        <w:t xml:space="preserve">ศ </w:t>
      </w:r>
      <w:r w:rsidRPr="0009219A">
        <w:rPr>
          <w:rFonts w:ascii="TH Niramit AS" w:hAnsi="TH Niramit AS" w:cs="TH Niramit AS"/>
          <w:sz w:val="30"/>
          <w:szCs w:val="30"/>
          <w:rtl/>
          <w:cs/>
        </w:rPr>
        <w:t>25</w:t>
      </w:r>
      <w:r>
        <w:rPr>
          <w:rFonts w:ascii="TH Niramit AS" w:hAnsi="TH Niramit AS" w:cs="TH Niramit AS"/>
          <w:sz w:val="30"/>
          <w:szCs w:val="30"/>
        </w:rPr>
        <w:t>6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hAnsi="TH Niramit AS" w:cs="TH Niramit AS"/>
          <w:sz w:val="30"/>
          <w:szCs w:val="30"/>
        </w:rPr>
        <w:t xml:space="preserve"> 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>Department of Mathematics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 xml:space="preserve">     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>Faculty of Science</w:t>
      </w:r>
    </w:p>
    <w:p w:rsidR="00221C0A" w:rsidRPr="0009219A" w:rsidRDefault="00221C0A" w:rsidP="00221C0A">
      <w:pPr>
        <w:ind w:left="2160" w:hanging="2160"/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>AMTH 731 (219731)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Applied Analysis 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>3(3-0-6)</w:t>
      </w:r>
    </w:p>
    <w:p w:rsidR="00221C0A" w:rsidRPr="0009219A" w:rsidRDefault="00221C0A" w:rsidP="00221C0A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1862ED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   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sym w:font="Wingdings" w:char="F0FE"/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Lecture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1862ED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221C0A" w:rsidRPr="0009219A" w:rsidRDefault="00221C0A" w:rsidP="00221C0A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1862ED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   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1862ED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221C0A" w:rsidRPr="0009219A" w:rsidRDefault="00221C0A" w:rsidP="00221C0A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 Evaluate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EC140A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sym w:font="Wingdings" w:char="F0FE"/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</w:t>
      </w:r>
      <w:r w:rsidR="001862ED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221C0A" w:rsidRPr="0009219A" w:rsidRDefault="00221C0A" w:rsidP="00221C0A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(if any)      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5763B6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Count the accumulated credits for graduation all times</w:t>
      </w:r>
    </w:p>
    <w:p w:rsidR="00221C0A" w:rsidRPr="0009219A" w:rsidRDefault="00221C0A" w:rsidP="00221C0A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Pr="0009219A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only once</w:t>
      </w:r>
      <w:r w:rsidRPr="0009219A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  <w:tab/>
      </w:r>
    </w:p>
    <w:p w:rsidR="00221C0A" w:rsidRPr="0009219A" w:rsidRDefault="00221C0A" w:rsidP="00221C0A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  <w:lang w:bidi="th-TH"/>
        </w:rPr>
      </w:pPr>
    </w:p>
    <w:p w:rsidR="00221C0A" w:rsidRPr="0009219A" w:rsidRDefault="00221C0A" w:rsidP="00221C0A">
      <w:pPr>
        <w:tabs>
          <w:tab w:val="left" w:pos="1418"/>
          <w:tab w:val="left" w:pos="2127"/>
          <w:tab w:val="left" w:pos="7655"/>
        </w:tabs>
        <w:spacing w:after="120"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09219A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09219A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 w:rsidRPr="0009219A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Pr="0009219A">
        <w:rPr>
          <w:rFonts w:ascii="TH Niramit AS" w:hAnsi="TH Niramit AS" w:cs="TH Niramit AS"/>
          <w:color w:val="000000"/>
          <w:sz w:val="30"/>
          <w:szCs w:val="30"/>
        </w:rPr>
        <w:t>Consent of the department</w:t>
      </w:r>
    </w:p>
    <w:p w:rsidR="00221C0A" w:rsidRPr="0009219A" w:rsidRDefault="00221C0A" w:rsidP="00221C0A">
      <w:pPr>
        <w:spacing w:line="380" w:lineRule="exact"/>
        <w:ind w:right="29"/>
        <w:rPr>
          <w:rFonts w:ascii="TH Niramit AS" w:eastAsia="Cordia New" w:hAnsi="TH Niramit AS" w:cs="TH Niramit AS"/>
          <w:color w:val="FF0000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color w:val="000000"/>
          <w:sz w:val="30"/>
          <w:szCs w:val="30"/>
          <w:lang w:bidi="th-TH"/>
        </w:rPr>
        <w:t>Course Description:</w:t>
      </w:r>
      <w:r w:rsidRPr="0009219A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 xml:space="preserve"> </w:t>
      </w:r>
      <w:r w:rsidRPr="0009219A">
        <w:rPr>
          <w:rFonts w:ascii="TH Niramit AS" w:eastAsia="Angsana New" w:hAnsi="TH Niramit AS" w:cs="TH Niramit AS"/>
          <w:b/>
          <w:bCs/>
          <w:color w:val="FF0000"/>
          <w:sz w:val="30"/>
          <w:szCs w:val="30"/>
          <w:lang w:bidi="th-TH"/>
        </w:rPr>
        <w:tab/>
      </w:r>
    </w:p>
    <w:p w:rsidR="00221C0A" w:rsidRPr="0009219A" w:rsidRDefault="00221C0A" w:rsidP="00221C0A">
      <w:pPr>
        <w:spacing w:after="120"/>
        <w:rPr>
          <w:rFonts w:ascii="TH Niramit AS" w:eastAsia="Cordia New" w:hAnsi="TH Niramit AS" w:cs="TH Niramit AS"/>
          <w:sz w:val="32"/>
          <w:szCs w:val="32"/>
          <w:cs/>
          <w:lang w:bidi="th-TH"/>
        </w:rPr>
      </w:pPr>
      <w:r w:rsidRPr="0009219A">
        <w:rPr>
          <w:rFonts w:ascii="TH Niramit AS" w:eastAsia="Cordia New" w:hAnsi="TH Niramit AS" w:cs="TH Niramit AS"/>
          <w:sz w:val="32"/>
          <w:szCs w:val="32"/>
          <w:lang w:bidi="th-TH"/>
        </w:rPr>
        <w:tab/>
        <w:t>Normed spaces, Hilbert spaces, and calculus in Banach spaces</w:t>
      </w:r>
    </w:p>
    <w:p w:rsidR="00221C0A" w:rsidRPr="0009219A" w:rsidRDefault="00221C0A" w:rsidP="00221C0A">
      <w:pPr>
        <w:spacing w:line="380" w:lineRule="exact"/>
        <w:ind w:right="29"/>
        <w:rPr>
          <w:rFonts w:ascii="TH Niramit AS" w:eastAsia="Cordia New" w:hAnsi="TH Niramit AS" w:cs="TH Niramit AS"/>
          <w:color w:val="000000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color w:val="000000"/>
          <w:sz w:val="30"/>
          <w:szCs w:val="30"/>
          <w:lang w:bidi="th-TH"/>
        </w:rPr>
        <w:t xml:space="preserve">Course Objectives:  </w:t>
      </w:r>
      <w:r w:rsidRPr="0009219A">
        <w:rPr>
          <w:rFonts w:ascii="TH Niramit AS" w:eastAsia="Cordia New" w:hAnsi="TH Niramit AS" w:cs="TH Niramit AS"/>
          <w:color w:val="000000"/>
          <w:sz w:val="30"/>
          <w:szCs w:val="30"/>
          <w:lang w:bidi="th-TH"/>
        </w:rPr>
        <w:t>Students will be able to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  <w:t>1.</w:t>
      </w:r>
      <w:r w:rsidR="001E3BF9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e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xplain the important ideas in applied analysis,</w:t>
      </w:r>
    </w:p>
    <w:p w:rsidR="00221C0A" w:rsidRPr="0009219A" w:rsidRDefault="001E3BF9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  <w:t>2. a</w:t>
      </w:r>
      <w:r w:rsidR="00221C0A"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pply the knowledge in mathematical analysis to the advanced courses in applied 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            mathematics.</w:t>
      </w:r>
    </w:p>
    <w:p w:rsidR="00221C0A" w:rsidRPr="0009219A" w:rsidRDefault="00221C0A" w:rsidP="00221C0A">
      <w:pPr>
        <w:spacing w:line="380" w:lineRule="exact"/>
        <w:ind w:left="360" w:right="29"/>
        <w:jc w:val="center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  <w:r w:rsidRPr="0009219A">
        <w:rPr>
          <w:rFonts w:ascii="TH Niramit AS" w:eastAsia="Angsana New" w:hAnsi="TH Niramit AS" w:cs="TH Niramit AS"/>
          <w:color w:val="000000"/>
          <w:sz w:val="30"/>
          <w:szCs w:val="30"/>
          <w:rtl/>
          <w:cs/>
          <w:lang w:bidi="th-TH"/>
        </w:rPr>
        <w:t xml:space="preserve"> 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>Course Contents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   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  No. of Lecture Hours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>. Normed spaces</w:t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.1 Vector spaces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  <w:r w:rsidRPr="0009219A"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lastRenderedPageBreak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.2  Normed spaces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7.5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="00E37D09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- definitions and examples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>- convexity, convergence, completeness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>- continuity, open sets, closed sets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>- compactness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Linear transformations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9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>- bounded linear operators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>- bounded linear functionals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>- dual spaces, reflexive spaces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cs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1.4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The Hahn-Banach theorem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</w:t>
      </w:r>
      <w:r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The uniform boundedness principle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</w:t>
      </w:r>
      <w:r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1.6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Weak convergence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       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        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E37BC" w:rsidRDefault="00EE37BC" w:rsidP="00221C0A">
      <w:pPr>
        <w:rPr>
          <w:rFonts w:ascii="TH Niramit AS" w:eastAsia="Cordia New" w:hAnsi="TH Niramit AS" w:cs="TH Niramit AS" w:hint="c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Default="00EC14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EC140A" w:rsidRPr="0009219A" w:rsidRDefault="00EC140A" w:rsidP="00EC14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>Course Contents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         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  <w:t xml:space="preserve">          No. of Lecture Hours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</w:t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>. Hilbert spaces</w:t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lang w:bidi="th-TH"/>
        </w:rPr>
        <w:tab/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.1 Inner product spaces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and Hilbert spaces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.2  Geometry of Hilbert Spaces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1.5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Orthogonality and bases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2.4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Linear functionals and operators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2.5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Spectral theory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2.6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 Sturm-Liouville theory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 xml:space="preserve"> </w:t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ab/>
        <w:t xml:space="preserve"> </w:t>
      </w:r>
      <w:r>
        <w:rPr>
          <w:rFonts w:ascii="TH Niramit AS" w:eastAsia="Cordia New" w:hAnsi="TH Niramit AS" w:cs="TH Niramit AS"/>
          <w:sz w:val="30"/>
          <w:szCs w:val="30"/>
          <w:cs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3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 Calculus in Banach spaces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  <w:t>7.5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 xml:space="preserve"> 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.1  The Frechet derivative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.2  The chain rule and mean value theorems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sz w:val="30"/>
          <w:szCs w:val="30"/>
          <w:cs/>
          <w:lang w:bidi="th-TH"/>
        </w:rPr>
        <w:t>3</w:t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>.3  Implicit function theorems</w:t>
      </w:r>
    </w:p>
    <w:p w:rsidR="00221C0A" w:rsidRPr="0009219A" w:rsidRDefault="00221C0A" w:rsidP="00221C0A">
      <w:pPr>
        <w:rPr>
          <w:rFonts w:ascii="TH Niramit AS" w:eastAsia="Cordia New" w:hAnsi="TH Niramit AS" w:cs="TH Niramit AS"/>
          <w:sz w:val="30"/>
          <w:szCs w:val="30"/>
          <w:lang w:bidi="th-TH"/>
        </w:rPr>
      </w:pPr>
    </w:p>
    <w:p w:rsidR="00221C0A" w:rsidRPr="0009219A" w:rsidRDefault="00221C0A" w:rsidP="00221C0A">
      <w:pPr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</w:pP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 xml:space="preserve">Total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 w:hint="cs"/>
          <w:b/>
          <w:bCs/>
          <w:sz w:val="30"/>
          <w:szCs w:val="30"/>
          <w:cs/>
          <w:lang w:bidi="th-TH"/>
        </w:rPr>
        <w:tab/>
        <w:t xml:space="preserve"> </w:t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lang w:bidi="th-TH"/>
        </w:rPr>
        <w:tab/>
      </w:r>
      <w:r w:rsidRPr="0009219A">
        <w:rPr>
          <w:rFonts w:ascii="TH Niramit AS" w:eastAsia="Cordia New" w:hAnsi="TH Niramit AS" w:cs="TH Niramit AS"/>
          <w:b/>
          <w:bCs/>
          <w:sz w:val="30"/>
          <w:szCs w:val="30"/>
          <w:u w:val="single"/>
          <w:lang w:bidi="th-TH"/>
        </w:rPr>
        <w:t>45</w:t>
      </w: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P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9064D5" w:rsidRDefault="009064D5" w:rsidP="009064D5">
      <w:pPr>
        <w:pStyle w:val="Heading9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lang w:bidi="th-TH"/>
        </w:rPr>
      </w:pPr>
    </w:p>
    <w:p w:rsidR="00221C0A" w:rsidRDefault="00221C0A" w:rsidP="009064D5">
      <w:pPr>
        <w:rPr>
          <w:lang w:bidi="th-TH"/>
        </w:rPr>
      </w:pPr>
    </w:p>
    <w:p w:rsidR="00EE37BC" w:rsidRDefault="00EE37BC" w:rsidP="009064D5">
      <w:pPr>
        <w:rPr>
          <w:lang w:bidi="th-TH"/>
        </w:rPr>
      </w:pPr>
    </w:p>
    <w:p w:rsidR="00EE37BC" w:rsidRDefault="00EE37BC" w:rsidP="009064D5">
      <w:pPr>
        <w:rPr>
          <w:lang w:bidi="th-TH"/>
        </w:rPr>
      </w:pPr>
    </w:p>
    <w:p w:rsidR="00EE37BC" w:rsidRDefault="00EE37BC" w:rsidP="009064D5">
      <w:pPr>
        <w:rPr>
          <w:lang w:bidi="th-TH"/>
        </w:rPr>
      </w:pPr>
    </w:p>
    <w:p w:rsidR="00EE37BC" w:rsidRDefault="00EE37BC" w:rsidP="009064D5">
      <w:pPr>
        <w:rPr>
          <w:rFonts w:hint="cs"/>
          <w:lang w:bidi="th-TH"/>
        </w:rPr>
      </w:pPr>
    </w:p>
    <w:p w:rsidR="00B27DE4" w:rsidRDefault="00B27DE4" w:rsidP="009064D5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9064D5" w:rsidRDefault="009064D5" w:rsidP="009064D5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 การพัฒนาผลการเรียนรู้ของนักศึกษา</w:t>
      </w:r>
    </w:p>
    <w:p w:rsidR="00B27DE4" w:rsidRPr="00B27DE4" w:rsidRDefault="00B27DE4" w:rsidP="00B27DE4">
      <w:pPr>
        <w:rPr>
          <w:lang w:val="en-A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9064D5" w:rsidRPr="00AD1E82" w:rsidTr="004D7D96">
        <w:tc>
          <w:tcPr>
            <w:tcW w:w="9575" w:type="dxa"/>
            <w:gridSpan w:val="5"/>
          </w:tcPr>
          <w:p w:rsidR="009064D5" w:rsidRPr="00221C0A" w:rsidRDefault="00221C0A" w:rsidP="00221C0A">
            <w:pPr>
              <w:pStyle w:val="ListParagraph"/>
              <w:numPr>
                <w:ilvl w:val="0"/>
                <w:numId w:val="17"/>
              </w:numPr>
              <w:ind w:left="163" w:hanging="163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221C0A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>คุณธรรม และจริยธรรม</w:t>
            </w:r>
            <w:r w:rsidR="009064D5" w:rsidRPr="00221C0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="009064D5" w:rsidRPr="00221C0A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</w:p>
        </w:tc>
      </w:tr>
      <w:tr w:rsidR="009064D5" w:rsidRPr="00AD1E82" w:rsidTr="004D7D96">
        <w:tc>
          <w:tcPr>
            <w:tcW w:w="3395" w:type="dxa"/>
            <w:gridSpan w:val="2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9064D5" w:rsidRPr="00AD1E82" w:rsidTr="004D7D96">
        <w:tc>
          <w:tcPr>
            <w:tcW w:w="3395" w:type="dxa"/>
            <w:gridSpan w:val="2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lastRenderedPageBreak/>
              <w:t>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9B67D8" w:rsidRDefault="009064D5" w:rsidP="004D7D96">
            <w:pPr>
              <w:rPr>
                <w:rFonts w:ascii="TH Niramit AS" w:hAnsi="TH Niramit AS" w:cs="TH Niramit AS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9064D5" w:rsidRPr="00AD1E82" w:rsidTr="004D7D96">
        <w:tc>
          <w:tcPr>
            <w:tcW w:w="3395" w:type="dxa"/>
            <w:gridSpan w:val="2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FD0ABE" w:rsidP="00BD72AD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 w:rsidR="009064D5"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</w:p>
        </w:tc>
      </w:tr>
      <w:tr w:rsidR="009064D5" w:rsidRPr="00AD1E82" w:rsidTr="004D7D96">
        <w:tc>
          <w:tcPr>
            <w:tcW w:w="3395" w:type="dxa"/>
            <w:gridSpan w:val="2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BD72AD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</w:p>
        </w:tc>
      </w:tr>
      <w:tr w:rsidR="009064D5" w:rsidRPr="00AD1E82" w:rsidTr="004D7D96">
        <w:tc>
          <w:tcPr>
            <w:tcW w:w="3395" w:type="dxa"/>
            <w:gridSpan w:val="2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500" w:type="dxa"/>
            <w:gridSpan w:val="2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9064D5" w:rsidRPr="00AD1E82" w:rsidTr="004D7D96">
        <w:tc>
          <w:tcPr>
            <w:tcW w:w="9575" w:type="dxa"/>
            <w:gridSpan w:val="5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9064D5" w:rsidRPr="00AD1E82" w:rsidTr="004D7D96">
        <w:trPr>
          <w:trHeight w:val="232"/>
        </w:trPr>
        <w:tc>
          <w:tcPr>
            <w:tcW w:w="3395" w:type="dxa"/>
            <w:gridSpan w:val="2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9064D5" w:rsidRPr="00AD1E82" w:rsidTr="004D7D96">
        <w:tc>
          <w:tcPr>
            <w:tcW w:w="3395" w:type="dxa"/>
            <w:gridSpan w:val="2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500" w:type="dxa"/>
            <w:gridSpan w:val="2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).....................................</w:t>
            </w:r>
          </w:p>
        </w:tc>
      </w:tr>
      <w:tr w:rsidR="009064D5" w:rsidRPr="00AD1E82" w:rsidTr="004D7D96">
        <w:tc>
          <w:tcPr>
            <w:tcW w:w="3395" w:type="dxa"/>
            <w:gridSpan w:val="2"/>
          </w:tcPr>
          <w:p w:rsidR="009064D5" w:rsidRPr="00AD1E82" w:rsidRDefault="009064D5" w:rsidP="004D7D96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500" w:type="dxa"/>
            <w:gridSpan w:val="2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).....................................</w:t>
            </w:r>
          </w:p>
        </w:tc>
      </w:tr>
      <w:tr w:rsidR="009064D5" w:rsidRPr="00AD1E82" w:rsidTr="004D7D96">
        <w:tc>
          <w:tcPr>
            <w:tcW w:w="3388" w:type="dxa"/>
          </w:tcPr>
          <w:p w:rsidR="009064D5" w:rsidRDefault="009064D5" w:rsidP="004D7D96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สามารถติดตามความ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49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).....................................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</w:p>
        </w:tc>
      </w:tr>
    </w:tbl>
    <w:p w:rsidR="009064D5" w:rsidRDefault="009064D5" w:rsidP="009064D5"/>
    <w:p w:rsidR="009064D5" w:rsidRDefault="009064D5" w:rsidP="009064D5"/>
    <w:p w:rsidR="00B27DE4" w:rsidRDefault="00B27DE4" w:rsidP="009064D5"/>
    <w:p w:rsidR="00B27DE4" w:rsidRDefault="00B27DE4" w:rsidP="009064D5"/>
    <w:p w:rsidR="00B27DE4" w:rsidRDefault="00B27DE4" w:rsidP="009064D5"/>
    <w:p w:rsidR="00B27DE4" w:rsidRDefault="00B27DE4" w:rsidP="009064D5"/>
    <w:p w:rsidR="00B27DE4" w:rsidRDefault="00B27DE4" w:rsidP="009064D5"/>
    <w:p w:rsidR="00B27DE4" w:rsidRDefault="00B27DE4" w:rsidP="009064D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2693"/>
        <w:gridCol w:w="3494"/>
      </w:tblGrid>
      <w:tr w:rsidR="009064D5" w:rsidRPr="00AD1E82" w:rsidTr="004D7D96">
        <w:tc>
          <w:tcPr>
            <w:tcW w:w="3388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lastRenderedPageBreak/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9064D5" w:rsidRPr="00AD1E82" w:rsidTr="004D7D96">
        <w:tc>
          <w:tcPr>
            <w:tcW w:w="3388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ที่เกี่ยวข้อง</w:t>
            </w:r>
          </w:p>
        </w:tc>
        <w:tc>
          <w:tcPr>
            <w:tcW w:w="2693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49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).....................................</w:t>
            </w:r>
          </w:p>
        </w:tc>
      </w:tr>
      <w:tr w:rsidR="009064D5" w:rsidRPr="00AD1E82" w:rsidTr="004D7D96">
        <w:tc>
          <w:tcPr>
            <w:tcW w:w="9575" w:type="dxa"/>
            <w:gridSpan w:val="3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9064D5" w:rsidRPr="00AD1E82" w:rsidTr="004D7D96">
        <w:tc>
          <w:tcPr>
            <w:tcW w:w="3388" w:type="dxa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9064D5" w:rsidRPr="00AD1E82" w:rsidTr="004D7D96">
        <w:tc>
          <w:tcPr>
            <w:tcW w:w="3388" w:type="dxa"/>
          </w:tcPr>
          <w:p w:rsidR="009064D5" w:rsidRPr="00AD1E82" w:rsidRDefault="009064D5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49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="00BD72AD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).....................................</w:t>
            </w:r>
          </w:p>
        </w:tc>
      </w:tr>
      <w:tr w:rsidR="009064D5" w:rsidRPr="00AD1E82" w:rsidTr="004D7D96">
        <w:tc>
          <w:tcPr>
            <w:tcW w:w="3388" w:type="dxa"/>
            <w:tcBorders>
              <w:bottom w:val="single" w:sz="4" w:space="0" w:color="auto"/>
            </w:tcBorders>
          </w:tcPr>
          <w:p w:rsidR="009064D5" w:rsidRPr="00AD1E82" w:rsidRDefault="009064D5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.................</w:t>
            </w:r>
          </w:p>
        </w:tc>
      </w:tr>
      <w:tr w:rsidR="009064D5" w:rsidRPr="00AD1E82" w:rsidTr="004D7D96">
        <w:tc>
          <w:tcPr>
            <w:tcW w:w="3388" w:type="dxa"/>
            <w:tcBorders>
              <w:bottom w:val="single" w:sz="4" w:space="0" w:color="auto"/>
            </w:tcBorders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....................</w:t>
            </w:r>
          </w:p>
        </w:tc>
      </w:tr>
      <w:tr w:rsidR="009064D5" w:rsidRPr="00AD1E82" w:rsidTr="004D7D96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9064D5" w:rsidRPr="00AD1E82" w:rsidTr="004D7D96">
        <w:tc>
          <w:tcPr>
            <w:tcW w:w="3388" w:type="dxa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9064D5" w:rsidRPr="00AD1E82" w:rsidTr="004D7D96">
        <w:tc>
          <w:tcPr>
            <w:tcW w:w="3388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9064D5" w:rsidRPr="00AD1E82" w:rsidRDefault="00FD0ABE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349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9064D5" w:rsidRPr="00AD1E82" w:rsidTr="004D7D96">
        <w:tc>
          <w:tcPr>
            <w:tcW w:w="3388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</w:p>
        </w:tc>
        <w:tc>
          <w:tcPr>
            <w:tcW w:w="349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).....................................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</w:p>
        </w:tc>
      </w:tr>
      <w:tr w:rsidR="009064D5" w:rsidRPr="00AD1E82" w:rsidTr="004D7D96">
        <w:tc>
          <w:tcPr>
            <w:tcW w:w="3388" w:type="dxa"/>
          </w:tcPr>
          <w:p w:rsidR="009064D5" w:rsidRPr="00AD1E82" w:rsidRDefault="009064D5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BD72AD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</w:p>
        </w:tc>
        <w:tc>
          <w:tcPr>
            <w:tcW w:w="349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.......................</w:t>
            </w:r>
          </w:p>
        </w:tc>
      </w:tr>
    </w:tbl>
    <w:p w:rsidR="009064D5" w:rsidRPr="00AD1E82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660"/>
        <w:gridCol w:w="3471"/>
      </w:tblGrid>
      <w:tr w:rsidR="009064D5" w:rsidRPr="00AD1E82" w:rsidTr="004D7D96">
        <w:tc>
          <w:tcPr>
            <w:tcW w:w="9575" w:type="dxa"/>
            <w:gridSpan w:val="3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  <w:t>5</w:t>
            </w:r>
            <w:r w:rsidR="00883440"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="00883440"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="00883440"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9064D5" w:rsidRPr="00AD1E82" w:rsidTr="004D7D96">
        <w:tc>
          <w:tcPr>
            <w:tcW w:w="3444" w:type="dxa"/>
          </w:tcPr>
          <w:p w:rsidR="009064D5" w:rsidRPr="0007187D" w:rsidRDefault="009064D5" w:rsidP="004D7D96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9064D5" w:rsidRPr="00AD1E82" w:rsidRDefault="009064D5" w:rsidP="004D7D96">
            <w:pPr>
              <w:jc w:val="center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9064D5" w:rsidRPr="00AD1E82" w:rsidTr="004D7D96">
        <w:tc>
          <w:tcPr>
            <w:tcW w:w="3444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ทำรายงาน</w:t>
            </w:r>
          </w:p>
        </w:tc>
        <w:tc>
          <w:tcPr>
            <w:tcW w:w="3471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...............................</w:t>
            </w:r>
          </w:p>
          <w:p w:rsidR="009064D5" w:rsidRPr="0007187D" w:rsidRDefault="009064D5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</w:p>
        </w:tc>
      </w:tr>
      <w:tr w:rsidR="009064D5" w:rsidRPr="00AD1E82" w:rsidTr="004D7D96">
        <w:tc>
          <w:tcPr>
            <w:tcW w:w="344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ทำรายงาน</w:t>
            </w:r>
          </w:p>
        </w:tc>
        <w:tc>
          <w:tcPr>
            <w:tcW w:w="3471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 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</w:p>
        </w:tc>
      </w:tr>
      <w:tr w:rsidR="009064D5" w:rsidRPr="00AD1E82" w:rsidTr="004D7D96">
        <w:tc>
          <w:tcPr>
            <w:tcW w:w="3444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9064D5" w:rsidRPr="00AD1E82" w:rsidRDefault="00FD0ABE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064D5"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9064D5" w:rsidRPr="00AD1E82" w:rsidRDefault="00FD0ABE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="009064D5"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) </w:t>
            </w:r>
            <w:r w:rsidR="009064D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ทำรายงาน</w:t>
            </w:r>
          </w:p>
        </w:tc>
        <w:tc>
          <w:tcPr>
            <w:tcW w:w="3471" w:type="dxa"/>
          </w:tcPr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รายงาน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9064D5" w:rsidRPr="00AD1E82" w:rsidRDefault="009064D5" w:rsidP="004D7D96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  <w:cs/>
              </w:rPr>
              <w:t xml:space="preserve">  </w:t>
            </w:r>
            <w:r w:rsidR="00BD72AD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9064D5" w:rsidRPr="00AD1E82" w:rsidRDefault="009064D5" w:rsidP="004D7D96">
            <w:pPr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</w:p>
        </w:tc>
      </w:tr>
    </w:tbl>
    <w:p w:rsidR="009064D5" w:rsidRPr="00AD1E82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lang w:bidi="th-TH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B27DE4" w:rsidRDefault="00B27DE4" w:rsidP="009064D5">
      <w:pPr>
        <w:rPr>
          <w:lang w:bidi="th-TH"/>
        </w:rPr>
      </w:pPr>
    </w:p>
    <w:p w:rsidR="00B27DE4" w:rsidRDefault="00B27DE4" w:rsidP="009064D5">
      <w:pPr>
        <w:rPr>
          <w:lang w:bidi="th-TH"/>
        </w:rPr>
      </w:pPr>
    </w:p>
    <w:sectPr w:rsidR="00B27DE4" w:rsidSect="00287D6B">
      <w:headerReference w:type="even" r:id="rId8"/>
      <w:footerReference w:type="even" r:id="rId9"/>
      <w:pgSz w:w="11907" w:h="16840" w:code="9"/>
      <w:pgMar w:top="1440" w:right="708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0C" w:rsidRDefault="00FF560C">
      <w:r>
        <w:separator/>
      </w:r>
    </w:p>
  </w:endnote>
  <w:endnote w:type="continuationSeparator" w:id="0">
    <w:p w:rsidR="00FF560C" w:rsidRDefault="00FF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BC" w:rsidRDefault="00EE37BC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7BC" w:rsidRDefault="00EE3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0C" w:rsidRDefault="00FF560C">
      <w:r>
        <w:separator/>
      </w:r>
    </w:p>
  </w:footnote>
  <w:footnote w:type="continuationSeparator" w:id="0">
    <w:p w:rsidR="00FF560C" w:rsidRDefault="00FF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BC" w:rsidRDefault="00EE37BC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7BC" w:rsidRDefault="00EE37BC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27DE4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9B0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37BC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60C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3</cp:revision>
  <cp:lastPrinted>2018-03-29T08:15:00Z</cp:lastPrinted>
  <dcterms:created xsi:type="dcterms:W3CDTF">2021-07-01T09:07:00Z</dcterms:created>
  <dcterms:modified xsi:type="dcterms:W3CDTF">2021-07-08T10:10:00Z</dcterms:modified>
</cp:coreProperties>
</file>