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10B2A" w14:textId="58485185" w:rsidR="00F52971" w:rsidRPr="00B63CD9" w:rsidRDefault="00F52971" w:rsidP="00F52971">
      <w:pPr>
        <w:rPr>
          <w:rFonts w:ascii="TH-Chara" w:hAnsi="TH-Chara" w:cs="TH-Chara"/>
          <w:b/>
          <w:bCs/>
          <w:sz w:val="36"/>
          <w:szCs w:val="36"/>
        </w:rPr>
      </w:pPr>
      <w:r w:rsidRPr="00B63CD9">
        <w:rPr>
          <w:rFonts w:ascii="TH-Chara" w:hAnsi="TH-Chara" w:cs="TH-Chara" w:hint="cs"/>
          <w:b/>
          <w:bCs/>
          <w:sz w:val="36"/>
          <w:szCs w:val="36"/>
          <w:cs/>
        </w:rPr>
        <w:t>กระบวนวิชาเก่าที่ยังไม่มีแผนเปิดสอนแต่ไม่</w:t>
      </w:r>
      <w:r w:rsidR="00B63CD9" w:rsidRPr="00B63CD9">
        <w:rPr>
          <w:rFonts w:ascii="TH-Chara" w:hAnsi="TH-Chara" w:cs="TH-Chara" w:hint="cs"/>
          <w:b/>
          <w:bCs/>
          <w:sz w:val="36"/>
          <w:szCs w:val="36"/>
          <w:cs/>
        </w:rPr>
        <w:t>มีกำหนด</w:t>
      </w:r>
      <w:r w:rsidRPr="00B63CD9">
        <w:rPr>
          <w:rFonts w:ascii="TH-Chara" w:hAnsi="TH-Chara" w:cs="TH-Chara" w:hint="cs"/>
          <w:b/>
          <w:bCs/>
          <w:sz w:val="36"/>
          <w:szCs w:val="36"/>
          <w:cs/>
        </w:rPr>
        <w:t>ปิดกระบวนวิชา</w:t>
      </w:r>
    </w:p>
    <w:tbl>
      <w:tblPr>
        <w:tblStyle w:val="TableGrid"/>
        <w:tblW w:w="8851" w:type="dxa"/>
        <w:tblLook w:val="04A0" w:firstRow="1" w:lastRow="0" w:firstColumn="1" w:lastColumn="0" w:noHBand="0" w:noVBand="1"/>
      </w:tblPr>
      <w:tblGrid>
        <w:gridCol w:w="985"/>
        <w:gridCol w:w="6210"/>
        <w:gridCol w:w="1656"/>
      </w:tblGrid>
      <w:tr w:rsidR="00F52971" w14:paraId="026CEC26" w14:textId="77777777" w:rsidTr="00874C6A">
        <w:trPr>
          <w:trHeight w:val="356"/>
        </w:trPr>
        <w:tc>
          <w:tcPr>
            <w:tcW w:w="985" w:type="dxa"/>
          </w:tcPr>
          <w:p w14:paraId="73460DFD" w14:textId="77777777" w:rsidR="00F52971" w:rsidRDefault="00F52971" w:rsidP="00874C6A">
            <w:pPr>
              <w:rPr>
                <w:rFonts w:ascii="TH-Chara" w:hAnsi="TH-Chara" w:cs="TH-Chara"/>
                <w:sz w:val="28"/>
                <w:cs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ลำดับที่</w:t>
            </w:r>
          </w:p>
        </w:tc>
        <w:tc>
          <w:tcPr>
            <w:tcW w:w="6210" w:type="dxa"/>
          </w:tcPr>
          <w:p w14:paraId="6193AAE7" w14:textId="77777777" w:rsidR="00F52971" w:rsidRDefault="00F52971" w:rsidP="00874C6A">
            <w:pPr>
              <w:rPr>
                <w:rFonts w:ascii="TH-Chara" w:hAnsi="TH-Chara" w:cs="TH-Chara"/>
                <w:sz w:val="28"/>
                <w:cs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รายละเอียดกระบวนวิชา</w:t>
            </w:r>
          </w:p>
        </w:tc>
        <w:tc>
          <w:tcPr>
            <w:tcW w:w="1656" w:type="dxa"/>
          </w:tcPr>
          <w:p w14:paraId="791053D4" w14:textId="77777777" w:rsidR="00F52971" w:rsidRPr="00E25892" w:rsidRDefault="00F52971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E25892">
              <w:rPr>
                <w:rFonts w:ascii="TH-Chara" w:hAnsi="TH-Chara" w:cs="TH-Chara" w:hint="cs"/>
                <w:sz w:val="28"/>
                <w:cs/>
              </w:rPr>
              <w:t>ไฟล์</w:t>
            </w:r>
            <w:r w:rsidRPr="00E25892">
              <w:rPr>
                <w:rFonts w:ascii="TH-Chara" w:hAnsi="TH-Chara" w:cs="TH-Chara"/>
                <w:sz w:val="28"/>
              </w:rPr>
              <w:t xml:space="preserve"> </w:t>
            </w:r>
            <w:r w:rsidRPr="00E25892">
              <w:rPr>
                <w:rFonts w:ascii="TH-Chara" w:hAnsi="TH-Chara" w:cs="TH-Chara" w:hint="cs"/>
                <w:sz w:val="28"/>
                <w:cs/>
              </w:rPr>
              <w:t>มคอ.</w:t>
            </w:r>
            <w:r w:rsidRPr="00E25892">
              <w:rPr>
                <w:rFonts w:ascii="TH-Chara" w:hAnsi="TH-Chara" w:cs="TH-Chara"/>
                <w:sz w:val="28"/>
              </w:rPr>
              <w:t xml:space="preserve"> 3</w:t>
            </w:r>
          </w:p>
        </w:tc>
      </w:tr>
      <w:tr w:rsidR="00F52971" w14:paraId="4BB78D9F" w14:textId="77777777" w:rsidTr="00874C6A">
        <w:trPr>
          <w:trHeight w:val="356"/>
        </w:trPr>
        <w:tc>
          <w:tcPr>
            <w:tcW w:w="985" w:type="dxa"/>
          </w:tcPr>
          <w:p w14:paraId="27AC124C" w14:textId="77777777" w:rsidR="00F52971" w:rsidRPr="00C94979" w:rsidRDefault="00F52971" w:rsidP="00874C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6210" w:type="dxa"/>
          </w:tcPr>
          <w:p w14:paraId="0F46B2B3" w14:textId="77777777" w:rsidR="00F52971" w:rsidRPr="00C94979" w:rsidRDefault="00F52971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206106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Mathematics for the Community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3(2-3-5)</w:t>
            </w:r>
          </w:p>
          <w:p w14:paraId="26423347" w14:textId="77777777" w:rsidR="00F52971" w:rsidRPr="00C94979" w:rsidRDefault="00F52971" w:rsidP="00874C6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 xml:space="preserve"> None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56" w:type="dxa"/>
            <w:vMerge w:val="restart"/>
          </w:tcPr>
          <w:p w14:paraId="54B5F1C0" w14:textId="77777777" w:rsidR="00F52971" w:rsidRDefault="00F52971" w:rsidP="00874C6A">
            <w:pPr>
              <w:rPr>
                <w:rFonts w:ascii="TH-Chara" w:hAnsi="TH-Chara" w:cs="TH-Chara"/>
                <w:sz w:val="28"/>
              </w:rPr>
            </w:pPr>
            <w:r w:rsidRPr="00E25892">
              <w:rPr>
                <w:rFonts w:ascii="TH-Chara" w:hAnsi="TH-Chara" w:cs="TH-Chara"/>
                <w:noProof/>
                <w:sz w:val="28"/>
              </w:rPr>
              <w:drawing>
                <wp:inline distT="0" distB="0" distL="0" distR="0" wp14:anchorId="56D4D8DD" wp14:editId="3E907E23">
                  <wp:extent cx="914400" cy="914400"/>
                  <wp:effectExtent l="0" t="0" r="0" b="0"/>
                  <wp:docPr id="10" name="Graphic 10" descr="Open fo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pen folder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82D1D" w14:textId="77777777" w:rsidR="00F52971" w:rsidRDefault="00F52971" w:rsidP="00874C6A">
            <w:pPr>
              <w:jc w:val="center"/>
              <w:rPr>
                <w:rFonts w:ascii="TH-Chara" w:hAnsi="TH-Chara" w:cs="TH-Chara"/>
                <w:sz w:val="28"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(</w:t>
            </w:r>
            <w:r>
              <w:rPr>
                <w:rFonts w:ascii="TH-Chara" w:hAnsi="TH-Chara" w:cs="TH-Chara"/>
                <w:sz w:val="28"/>
              </w:rPr>
              <w:t>Old)</w:t>
            </w:r>
          </w:p>
        </w:tc>
      </w:tr>
      <w:tr w:rsidR="00F52971" w14:paraId="57DE5426" w14:textId="77777777" w:rsidTr="00874C6A">
        <w:trPr>
          <w:trHeight w:val="355"/>
        </w:trPr>
        <w:tc>
          <w:tcPr>
            <w:tcW w:w="985" w:type="dxa"/>
          </w:tcPr>
          <w:p w14:paraId="5BC0EFAA" w14:textId="77777777" w:rsidR="00F52971" w:rsidRPr="00C94979" w:rsidRDefault="00F52971" w:rsidP="00874C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210" w:type="dxa"/>
          </w:tcPr>
          <w:p w14:paraId="13B743F9" w14:textId="77777777" w:rsidR="00F52971" w:rsidRPr="00C94979" w:rsidRDefault="00F52971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206199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Mathematics and Civilization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78B75A8E" w14:textId="77777777" w:rsidR="00F52971" w:rsidRPr="00C94979" w:rsidRDefault="00F52971" w:rsidP="00874C6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 xml:space="preserve"> None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56" w:type="dxa"/>
            <w:vMerge/>
          </w:tcPr>
          <w:p w14:paraId="2D19F525" w14:textId="77777777" w:rsidR="00F52971" w:rsidRPr="00E25892" w:rsidRDefault="00F52971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F52971" w14:paraId="65A8060B" w14:textId="77777777" w:rsidTr="00874C6A">
        <w:trPr>
          <w:trHeight w:val="355"/>
        </w:trPr>
        <w:tc>
          <w:tcPr>
            <w:tcW w:w="985" w:type="dxa"/>
          </w:tcPr>
          <w:p w14:paraId="074F0921" w14:textId="77777777" w:rsidR="00F52971" w:rsidRPr="00C94979" w:rsidRDefault="00F52971" w:rsidP="00874C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210" w:type="dxa"/>
          </w:tcPr>
          <w:p w14:paraId="7E1DE9DC" w14:textId="4904E61E" w:rsidR="00F52971" w:rsidRPr="00C94979" w:rsidRDefault="00F52971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7D4C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t>206365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A043B0"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Applied Mathematics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5CA1A9EF" w14:textId="77777777" w:rsidR="00F52971" w:rsidRPr="00C94979" w:rsidRDefault="00F52971" w:rsidP="00874C6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 xml:space="preserve"> Math 341 (206341) or Math 332 (206332)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56" w:type="dxa"/>
            <w:vMerge/>
          </w:tcPr>
          <w:p w14:paraId="41013055" w14:textId="77777777" w:rsidR="00F52971" w:rsidRPr="00E25892" w:rsidRDefault="00F52971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E37A90" w14:paraId="2C6CC425" w14:textId="77777777" w:rsidTr="00874C6A">
        <w:trPr>
          <w:trHeight w:val="355"/>
        </w:trPr>
        <w:tc>
          <w:tcPr>
            <w:tcW w:w="985" w:type="dxa"/>
          </w:tcPr>
          <w:p w14:paraId="08208409" w14:textId="31FF8F93" w:rsidR="00E37A90" w:rsidRPr="00C94979" w:rsidRDefault="00E37A90" w:rsidP="00E37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210" w:type="dxa"/>
          </w:tcPr>
          <w:p w14:paraId="3433BD2A" w14:textId="77777777" w:rsidR="00E37A90" w:rsidRPr="00C94979" w:rsidRDefault="00E37A90" w:rsidP="00E37A90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6651">
              <w:rPr>
                <w:rFonts w:ascii="TH SarabunPSK" w:hAnsi="TH SarabunPSK" w:cs="TH SarabunPSK" w:hint="cs"/>
                <w:sz w:val="32"/>
                <w:szCs w:val="32"/>
              </w:rPr>
              <w:t>206400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Selected Topics in Mathematics</w:t>
            </w:r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ab/>
              <w:t>2(2-0-4)</w:t>
            </w:r>
          </w:p>
          <w:p w14:paraId="6275F175" w14:textId="3FECC807" w:rsidR="00E37A90" w:rsidRPr="00C94979" w:rsidRDefault="00E37A90" w:rsidP="00E37A90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C94979">
              <w:rPr>
                <w:rFonts w:ascii="TH SarabunPSK" w:hAnsi="TH SarabunPSK" w:cs="TH SarabunPSK" w:hint="cs"/>
                <w:sz w:val="32"/>
                <w:szCs w:val="32"/>
              </w:rPr>
              <w:t xml:space="preserve"> fourth year standing</w:t>
            </w:r>
          </w:p>
        </w:tc>
        <w:tc>
          <w:tcPr>
            <w:tcW w:w="1656" w:type="dxa"/>
            <w:vMerge/>
          </w:tcPr>
          <w:p w14:paraId="61BD0B70" w14:textId="77777777" w:rsidR="00E37A90" w:rsidRPr="00E25892" w:rsidRDefault="00E37A90" w:rsidP="00E37A90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E37A90" w14:paraId="626B7AC1" w14:textId="77777777" w:rsidTr="00874C6A">
        <w:trPr>
          <w:trHeight w:val="355"/>
        </w:trPr>
        <w:tc>
          <w:tcPr>
            <w:tcW w:w="985" w:type="dxa"/>
          </w:tcPr>
          <w:p w14:paraId="6E32360A" w14:textId="25651C87" w:rsidR="00E37A90" w:rsidRPr="00C94979" w:rsidRDefault="00E37A90" w:rsidP="00E37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10" w:type="dxa"/>
          </w:tcPr>
          <w:p w14:paraId="7893F2B9" w14:textId="77777777" w:rsidR="00E37A90" w:rsidRPr="00FA31F1" w:rsidRDefault="00E37A90" w:rsidP="00E37A90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206497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Research in Mathematics I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3(0-9-0)</w:t>
            </w:r>
          </w:p>
          <w:p w14:paraId="175005DC" w14:textId="5ED3AC2D" w:rsidR="00E37A90" w:rsidRPr="00C94979" w:rsidRDefault="00E37A90" w:rsidP="00E37A90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third year standing</w:t>
            </w:r>
          </w:p>
        </w:tc>
        <w:tc>
          <w:tcPr>
            <w:tcW w:w="1656" w:type="dxa"/>
            <w:vMerge/>
          </w:tcPr>
          <w:p w14:paraId="73FD95DF" w14:textId="77777777" w:rsidR="00E37A90" w:rsidRPr="00E25892" w:rsidRDefault="00E37A90" w:rsidP="00E37A90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E37A90" w14:paraId="1C53D310" w14:textId="77777777" w:rsidTr="00874C6A">
        <w:trPr>
          <w:trHeight w:val="355"/>
        </w:trPr>
        <w:tc>
          <w:tcPr>
            <w:tcW w:w="985" w:type="dxa"/>
          </w:tcPr>
          <w:p w14:paraId="79FCB3AD" w14:textId="33042456" w:rsidR="00E37A90" w:rsidRPr="00C94979" w:rsidRDefault="00E37A90" w:rsidP="00E37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210" w:type="dxa"/>
          </w:tcPr>
          <w:p w14:paraId="798115AF" w14:textId="77777777" w:rsidR="00E37A90" w:rsidRPr="00FA31F1" w:rsidRDefault="00E37A90" w:rsidP="00E37A90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206498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Research in Mathematics II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3(0-9-0)</w:t>
            </w:r>
          </w:p>
          <w:p w14:paraId="23AE4B5F" w14:textId="6829C485" w:rsidR="00E37A90" w:rsidRPr="00C94979" w:rsidRDefault="00E37A90" w:rsidP="00E37A9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497 (206497)</w:t>
            </w:r>
          </w:p>
        </w:tc>
        <w:tc>
          <w:tcPr>
            <w:tcW w:w="1656" w:type="dxa"/>
            <w:vMerge/>
          </w:tcPr>
          <w:p w14:paraId="708E40AB" w14:textId="77777777" w:rsidR="00E37A90" w:rsidRPr="00E25892" w:rsidRDefault="00E37A90" w:rsidP="00E37A90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</w:tbl>
    <w:p w14:paraId="68F372E3" w14:textId="77777777" w:rsidR="00401A93" w:rsidRPr="00F52971" w:rsidRDefault="00401A93" w:rsidP="00F52971"/>
    <w:sectPr w:rsidR="00401A93" w:rsidRPr="00F52971" w:rsidSect="003B6B9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-Chara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20"/>
    <w:rsid w:val="00401A93"/>
    <w:rsid w:val="00656651"/>
    <w:rsid w:val="00867220"/>
    <w:rsid w:val="00A043B0"/>
    <w:rsid w:val="00B63CD9"/>
    <w:rsid w:val="00C07D4C"/>
    <w:rsid w:val="00E37A90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F3D2"/>
  <w15:chartTrackingRefBased/>
  <w15:docId w15:val="{72CEFDDC-BA4A-464F-93E0-06C674F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7</cp:revision>
  <dcterms:created xsi:type="dcterms:W3CDTF">2021-02-18T11:51:00Z</dcterms:created>
  <dcterms:modified xsi:type="dcterms:W3CDTF">2021-02-18T12:11:00Z</dcterms:modified>
</cp:coreProperties>
</file>