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77C48" w14:textId="77777777" w:rsidR="001278E3" w:rsidRPr="003C4AC9" w:rsidRDefault="001278E3" w:rsidP="001278E3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0C97A668" w14:textId="77777777" w:rsidR="001278E3" w:rsidRDefault="001278E3" w:rsidP="001278E3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30D7ABDD" w14:textId="77777777" w:rsidR="001278E3" w:rsidRPr="00EA4CC0" w:rsidRDefault="001278E3" w:rsidP="001278E3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1278E3" w:rsidRPr="00EA4CC0" w14:paraId="73A7C9A0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0D15" w14:textId="77777777" w:rsidR="001278E3" w:rsidRPr="00EA4CC0" w:rsidRDefault="001278E3" w:rsidP="00D875BA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1278E3" w:rsidRPr="00EA4CC0" w14:paraId="3EC03440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7A7" w14:textId="77777777" w:rsidR="001278E3" w:rsidRPr="00EA4CC0" w:rsidRDefault="001278E3" w:rsidP="00D875BA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1639B422" w14:textId="77777777" w:rsidR="001278E3" w:rsidRPr="00EA4CC0" w:rsidRDefault="001278E3" w:rsidP="00D875BA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1278E3" w:rsidRPr="00EA4CC0" w14:paraId="539E46B4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420E" w14:textId="77777777" w:rsidR="001278E3" w:rsidRPr="00EA4CC0" w:rsidRDefault="001278E3" w:rsidP="00D875BA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217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217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3B7005E0" w14:textId="77777777" w:rsidR="001278E3" w:rsidRPr="00EA4CC0" w:rsidRDefault="001278E3" w:rsidP="00D875BA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แนวคิดหลักมูลของคณิตศาสตร์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Fundamental Concepts of Mathematics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1278E3" w:rsidRPr="00EA4CC0" w14:paraId="1E1157C1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498B" w14:textId="77777777" w:rsidR="001278E3" w:rsidRPr="00EA4CC0" w:rsidRDefault="001278E3" w:rsidP="00D875BA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1A603D24" w14:textId="77777777" w:rsidR="001278E3" w:rsidRPr="00EA4CC0" w:rsidRDefault="001278E3" w:rsidP="001278E3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79164021" w14:textId="77777777" w:rsidR="001278E3" w:rsidRPr="00BF439E" w:rsidRDefault="001278E3" w:rsidP="001278E3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1278E3" w:rsidRPr="00BF439E" w14:paraId="44DB42C3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8B7" w14:textId="77777777" w:rsidR="001278E3" w:rsidRPr="00BF439E" w:rsidRDefault="001278E3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566BFF84" w14:textId="77777777" w:rsidR="001278E3" w:rsidRDefault="001278E3" w:rsidP="00D875BA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08365F65" w14:textId="77777777" w:rsidR="001278E3" w:rsidRDefault="001278E3" w:rsidP="00D875BA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28F66382" w14:textId="77777777" w:rsidR="001278E3" w:rsidRDefault="001278E3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0F544673" w14:textId="77777777" w:rsidR="001278E3" w:rsidRDefault="001278E3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2F1F638C" w14:textId="77777777" w:rsidR="001278E3" w:rsidRDefault="001278E3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623ACD6C" w14:textId="77777777" w:rsidR="001278E3" w:rsidRDefault="001278E3" w:rsidP="00D875B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04E780BB" w14:textId="77777777" w:rsidR="001278E3" w:rsidRDefault="001278E3" w:rsidP="00D875BA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404226E7" w14:textId="77777777" w:rsidR="001278E3" w:rsidRPr="00BF439E" w:rsidRDefault="001278E3" w:rsidP="00D875BA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1278E3" w:rsidRPr="00BF439E" w14:paraId="6300BF78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A53" w14:textId="77777777" w:rsidR="001278E3" w:rsidRPr="00BF439E" w:rsidRDefault="001278E3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633C0091" w14:textId="77777777" w:rsidR="001278E3" w:rsidRPr="00BF439E" w:rsidRDefault="001278E3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0FEEA048" w14:textId="77777777" w:rsidR="001278E3" w:rsidRPr="00BF439E" w:rsidRDefault="001278E3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ดร.ปรารถนา  ใจผ่อง</w:t>
            </w:r>
          </w:p>
          <w:p w14:paraId="5087A952" w14:textId="77777777" w:rsidR="001278E3" w:rsidRPr="00BF439E" w:rsidRDefault="001278E3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7F778D58" w14:textId="77777777" w:rsidR="001278E3" w:rsidRPr="009453ED" w:rsidRDefault="001278E3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ผู้ช่วยศาสตราจารย์ ดร.ปรารถนา  ใจผ่อง </w:t>
            </w:r>
          </w:p>
          <w:p w14:paraId="28767204" w14:textId="77777777" w:rsidR="001278E3" w:rsidRPr="00BF439E" w:rsidRDefault="001278E3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ดร.สรศักดิ์  ลี้รัตนาวลี</w:t>
            </w:r>
          </w:p>
        </w:tc>
      </w:tr>
      <w:tr w:rsidR="001278E3" w:rsidRPr="00BF439E" w14:paraId="3A40755D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4B64" w14:textId="77777777" w:rsidR="001278E3" w:rsidRPr="00BF439E" w:rsidRDefault="001278E3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555F0B47" w14:textId="77777777" w:rsidR="001278E3" w:rsidRPr="00BF439E" w:rsidRDefault="001278E3" w:rsidP="00D875BA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</w:tr>
      <w:tr w:rsidR="001278E3" w:rsidRPr="00BF439E" w14:paraId="336DA22A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5111" w14:textId="77777777" w:rsidR="001278E3" w:rsidRPr="00BF439E" w:rsidRDefault="001278E3" w:rsidP="00D875B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0CA9E2AE" w14:textId="77777777" w:rsidR="001278E3" w:rsidRPr="00BF439E" w:rsidRDefault="001278E3" w:rsidP="00D875BA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6C69D718" w14:textId="77777777" w:rsidR="001278E3" w:rsidRPr="00BF439E" w:rsidRDefault="001278E3" w:rsidP="00D875BA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1278E3" w:rsidRPr="00BF439E" w14:paraId="364CB2F0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F536" w14:textId="77777777" w:rsidR="001278E3" w:rsidRPr="00BF439E" w:rsidRDefault="001278E3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6B5C4D2" w14:textId="77777777" w:rsidR="001278E3" w:rsidRPr="00BF439E" w:rsidRDefault="001278E3" w:rsidP="00D875BA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37796466" w14:textId="77777777" w:rsidR="001278E3" w:rsidRDefault="001278E3" w:rsidP="001278E3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470D7445" w14:textId="77777777" w:rsidR="001278E3" w:rsidRPr="00420B2E" w:rsidRDefault="001278E3" w:rsidP="001278E3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6A326563" w14:textId="77777777" w:rsidR="001278E3" w:rsidRPr="008226E8" w:rsidRDefault="001278E3" w:rsidP="001278E3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2A687D81" w14:textId="77777777" w:rsidR="001278E3" w:rsidRPr="008226E8" w:rsidRDefault="001278E3" w:rsidP="001278E3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217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217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แนวคิดหลักมูลของคณิตศาสตร์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05A37EFB" w14:textId="77777777" w:rsidR="001278E3" w:rsidRPr="008226E8" w:rsidRDefault="001278E3" w:rsidP="001278E3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6C4B10BD" w14:textId="77777777" w:rsidR="001278E3" w:rsidRPr="008226E8" w:rsidRDefault="001278E3" w:rsidP="001278E3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16CE0D49" w14:textId="77777777" w:rsidR="001278E3" w:rsidRPr="008226E8" w:rsidRDefault="001278E3" w:rsidP="001278E3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79E06F46" w14:textId="77777777" w:rsidR="001278E3" w:rsidRPr="008226E8" w:rsidRDefault="001278E3" w:rsidP="001278E3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3219D4C1" w14:textId="77777777" w:rsidR="001278E3" w:rsidRPr="008226E8" w:rsidRDefault="001278E3" w:rsidP="001278E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2403C190" w14:textId="77777777" w:rsidR="001278E3" w:rsidRPr="009453ED" w:rsidRDefault="001278E3" w:rsidP="001278E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noProof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104 (206104)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112 (206122)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162 (206162)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>หรือ ตามความเห็นชอบของภาควิชา</w:t>
      </w:r>
    </w:p>
    <w:p w14:paraId="3F2575CC" w14:textId="77777777" w:rsidR="001278E3" w:rsidRPr="008226E8" w:rsidRDefault="001278E3" w:rsidP="001278E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</w:p>
    <w:p w14:paraId="1B24EDB3" w14:textId="77777777" w:rsidR="001278E3" w:rsidRPr="008226E8" w:rsidRDefault="001278E3" w:rsidP="001278E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2BFB6A7" w14:textId="77777777" w:rsidR="001278E3" w:rsidRPr="008226E8" w:rsidRDefault="001278E3" w:rsidP="001278E3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3FCF2193" w14:textId="77777777" w:rsidR="001278E3" w:rsidRPr="008226E8" w:rsidRDefault="001278E3" w:rsidP="001278E3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ตรรกศาสตร์ การพิสูจน์ประพจน์มีเงื่อนไข การพิสูจน์ประพจน์ที่ไม่ใช่ประพจน์มีเงื่อนไข การพิสูจน์ในทฤษฎีเซตเบื้องต้น การพิสูจน์ในความสัมพันธ์ การพิสูจน์ในฟังก์ชัน การพิสูจน์เซตนับได้และเซตนับไม่ได้</w:t>
      </w:r>
    </w:p>
    <w:p w14:paraId="0847D674" w14:textId="77777777" w:rsidR="001278E3" w:rsidRPr="008226E8" w:rsidRDefault="001278E3" w:rsidP="001278E3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6FACFA5" w14:textId="77777777" w:rsidR="001278E3" w:rsidRPr="008226E8" w:rsidRDefault="001278E3" w:rsidP="001278E3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1EFCCCED" w14:textId="77777777" w:rsidR="001278E3" w:rsidRPr="008226E8" w:rsidRDefault="001278E3" w:rsidP="001278E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พิสูจน์ประพจน์มีเงื่อนไขและประพจน์ที่ไม่ใช่ประพจน์มีเงื่อนไข</w:t>
      </w:r>
    </w:p>
    <w:p w14:paraId="634E6DB9" w14:textId="50E22C94" w:rsidR="001278E3" w:rsidRPr="008226E8" w:rsidRDefault="001278E3" w:rsidP="001278E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 xml:space="preserve">ประยุกต์วิธีพิสูจน์แบบต่าง ๆ </w:t>
      </w:r>
      <w:r w:rsidR="00D249D9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เพื่อการ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พิสูจน์ในทฤษฎีเซตเบื้องต้น ความสัมพันธ์ ฟังก์ชัน เซตนับได้ และเซตนับไม่ได้</w:t>
      </w:r>
    </w:p>
    <w:p w14:paraId="52D432F0" w14:textId="77777777" w:rsidR="001278E3" w:rsidRDefault="001278E3" w:rsidP="001278E3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31B30E22" w14:textId="77777777" w:rsidR="001278E3" w:rsidRDefault="001278E3" w:rsidP="001278E3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1FA5F9AC" w14:textId="77777777" w:rsidR="003274A3" w:rsidRDefault="003274A3" w:rsidP="001278E3">
      <w:pPr>
        <w:tabs>
          <w:tab w:val="left" w:pos="7020"/>
        </w:tabs>
        <w:spacing w:line="300" w:lineRule="exact"/>
        <w:ind w:right="-256"/>
        <w:rPr>
          <w:rFonts w:ascii="TH SarabunPSK" w:hAnsi="TH SarabunPSK" w:cs="TH SarabunPSK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3D320C3D" w14:textId="3D680D75" w:rsidR="001278E3" w:rsidRPr="003203D1" w:rsidRDefault="001278E3" w:rsidP="001278E3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C:\\Users\\windf\\Desktop\\OBE\\PLOCLO\\c217.docx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867"/>
        <w:gridCol w:w="3868"/>
      </w:tblGrid>
      <w:tr w:rsidR="001278E3" w:rsidRPr="00083371" w14:paraId="540623A0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440C4A7D" w14:textId="77777777" w:rsidR="001278E3" w:rsidRPr="002702DE" w:rsidRDefault="001278E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PLOs </w:t>
            </w:r>
            <w:r w:rsidRPr="00DA68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A68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6927E72" w14:textId="77777777" w:rsidR="001278E3" w:rsidRPr="00436346" w:rsidRDefault="001278E3" w:rsidP="00D87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34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CLO 1</w:t>
            </w:r>
          </w:p>
        </w:tc>
        <w:tc>
          <w:tcPr>
            <w:tcW w:w="3868" w:type="dxa"/>
            <w:shd w:val="clear" w:color="auto" w:fill="auto"/>
            <w:vAlign w:val="center"/>
          </w:tcPr>
          <w:p w14:paraId="5D099781" w14:textId="77777777" w:rsidR="001278E3" w:rsidRPr="00436346" w:rsidRDefault="001278E3" w:rsidP="00D87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34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CLO 2</w:t>
            </w:r>
          </w:p>
        </w:tc>
      </w:tr>
      <w:tr w:rsidR="001278E3" w:rsidRPr="00083371" w14:paraId="0D0CBC54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0A91A352" w14:textId="77777777" w:rsidR="001278E3" w:rsidRPr="002702DE" w:rsidRDefault="001278E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1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0332D60" w14:textId="77777777" w:rsidR="001278E3" w:rsidRPr="00436346" w:rsidRDefault="001278E3" w:rsidP="00D87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34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868" w:type="dxa"/>
            <w:shd w:val="clear" w:color="auto" w:fill="auto"/>
            <w:vAlign w:val="center"/>
          </w:tcPr>
          <w:p w14:paraId="16607247" w14:textId="77777777" w:rsidR="001278E3" w:rsidRPr="00436346" w:rsidRDefault="001278E3" w:rsidP="00D87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34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278E3" w:rsidRPr="00083371" w14:paraId="772954AC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3CA18E46" w14:textId="77777777" w:rsidR="001278E3" w:rsidRPr="002702DE" w:rsidRDefault="001278E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2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CDBF045" w14:textId="77777777" w:rsidR="001278E3" w:rsidRPr="00436346" w:rsidRDefault="001278E3" w:rsidP="00D87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34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868" w:type="dxa"/>
            <w:shd w:val="clear" w:color="auto" w:fill="auto"/>
            <w:vAlign w:val="center"/>
          </w:tcPr>
          <w:p w14:paraId="3C9D3C91" w14:textId="77777777" w:rsidR="001278E3" w:rsidRPr="00436346" w:rsidRDefault="001278E3" w:rsidP="00D87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34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278E3" w:rsidRPr="00083371" w14:paraId="2A2C4A50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07A24E10" w14:textId="77777777" w:rsidR="001278E3" w:rsidRPr="002702DE" w:rsidRDefault="001278E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3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78996DC9" w14:textId="77777777" w:rsidR="001278E3" w:rsidRPr="00436346" w:rsidRDefault="001278E3" w:rsidP="00D87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8" w:type="dxa"/>
            <w:shd w:val="clear" w:color="auto" w:fill="auto"/>
            <w:vAlign w:val="center"/>
          </w:tcPr>
          <w:p w14:paraId="3115BE24" w14:textId="77777777" w:rsidR="001278E3" w:rsidRPr="00436346" w:rsidRDefault="001278E3" w:rsidP="00D87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8E3" w:rsidRPr="00083371" w14:paraId="564FC082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002BB3BC" w14:textId="77777777" w:rsidR="001278E3" w:rsidRPr="002702DE" w:rsidRDefault="001278E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4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79AF084" w14:textId="77777777" w:rsidR="001278E3" w:rsidRPr="00436346" w:rsidRDefault="001278E3" w:rsidP="00D87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8" w:type="dxa"/>
            <w:shd w:val="clear" w:color="auto" w:fill="auto"/>
            <w:vAlign w:val="center"/>
          </w:tcPr>
          <w:p w14:paraId="7E09BACA" w14:textId="77777777" w:rsidR="001278E3" w:rsidRPr="00436346" w:rsidRDefault="001278E3" w:rsidP="00D87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8E3" w:rsidRPr="00083371" w14:paraId="0EC9DCB7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4C990F12" w14:textId="77777777" w:rsidR="001278E3" w:rsidRPr="002702DE" w:rsidRDefault="001278E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5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6E40932" w14:textId="77777777" w:rsidR="001278E3" w:rsidRPr="00436346" w:rsidRDefault="001278E3" w:rsidP="00D87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8" w:type="dxa"/>
            <w:shd w:val="clear" w:color="auto" w:fill="auto"/>
            <w:vAlign w:val="center"/>
          </w:tcPr>
          <w:p w14:paraId="15418CF9" w14:textId="77777777" w:rsidR="001278E3" w:rsidRPr="00436346" w:rsidRDefault="001278E3" w:rsidP="00D87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8E3" w:rsidRPr="00083371" w14:paraId="2C9EDCB2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71250B0E" w14:textId="77777777" w:rsidR="001278E3" w:rsidRPr="002702DE" w:rsidRDefault="001278E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6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526093B" w14:textId="77777777" w:rsidR="001278E3" w:rsidRPr="00436346" w:rsidRDefault="001278E3" w:rsidP="00D87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8" w:type="dxa"/>
            <w:shd w:val="clear" w:color="auto" w:fill="auto"/>
            <w:vAlign w:val="center"/>
          </w:tcPr>
          <w:p w14:paraId="0F3CDAB4" w14:textId="77777777" w:rsidR="001278E3" w:rsidRPr="00436346" w:rsidRDefault="001278E3" w:rsidP="00D87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8E3" w:rsidRPr="00083371" w14:paraId="543B2E3D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65856012" w14:textId="77777777" w:rsidR="001278E3" w:rsidRPr="002702DE" w:rsidRDefault="001278E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7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48C37059" w14:textId="77777777" w:rsidR="001278E3" w:rsidRPr="00436346" w:rsidRDefault="001278E3" w:rsidP="00D87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8" w:type="dxa"/>
            <w:shd w:val="clear" w:color="auto" w:fill="auto"/>
            <w:vAlign w:val="center"/>
          </w:tcPr>
          <w:p w14:paraId="0CB9F00F" w14:textId="77777777" w:rsidR="001278E3" w:rsidRPr="00436346" w:rsidRDefault="001278E3" w:rsidP="00D87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8E3" w:rsidRPr="00083371" w14:paraId="24A835E8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7D69BC3D" w14:textId="77777777" w:rsidR="001278E3" w:rsidRPr="002702DE" w:rsidRDefault="001278E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8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C676772" w14:textId="77777777" w:rsidR="001278E3" w:rsidRPr="00436346" w:rsidRDefault="001278E3" w:rsidP="00D87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8" w:type="dxa"/>
            <w:shd w:val="clear" w:color="auto" w:fill="auto"/>
            <w:vAlign w:val="center"/>
          </w:tcPr>
          <w:p w14:paraId="05F860DA" w14:textId="77777777" w:rsidR="001278E3" w:rsidRPr="00436346" w:rsidRDefault="001278E3" w:rsidP="00D87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428CD49" w14:textId="47DD7BE4" w:rsidR="001278E3" w:rsidRDefault="001278E3" w:rsidP="001278E3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16E6AD60" w14:textId="2A9603A8" w:rsidR="0058442C" w:rsidRDefault="0058442C" w:rsidP="001278E3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58171E52" w14:textId="77777777" w:rsidR="0058442C" w:rsidRDefault="0058442C" w:rsidP="001278E3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0C5858B7" w14:textId="77777777" w:rsidR="001278E3" w:rsidRDefault="001278E3" w:rsidP="001278E3">
      <w:pPr>
        <w:tabs>
          <w:tab w:val="left" w:pos="702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lastRenderedPageBreak/>
        <w:fldChar w:fldCharType="end"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  <w:lang w:bidi="th-TH"/>
        </w:rPr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34502D3D" w14:textId="77777777" w:rsidR="001278E3" w:rsidRPr="00436346" w:rsidRDefault="001278E3" w:rsidP="001278E3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217.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436346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436346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ตรรกศาสตร์</w:t>
      </w:r>
      <w:r w:rsidRPr="00436346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 w:rsidRPr="00436346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436346">
        <w:rPr>
          <w:rFonts w:ascii="TH SarabunPSK" w:eastAsia="AngsanaNew" w:hAnsi="TH SarabunPSK" w:cs="TH SarabunPSK" w:hint="cs"/>
          <w:sz w:val="30"/>
          <w:szCs w:val="30"/>
          <w:lang w:bidi="th-TH"/>
        </w:rPr>
        <w:t>3</w:t>
      </w:r>
    </w:p>
    <w:p w14:paraId="02E43EF4" w14:textId="77777777" w:rsidR="001278E3" w:rsidRPr="00436346" w:rsidRDefault="001278E3" w:rsidP="001278E3">
      <w:pPr>
        <w:tabs>
          <w:tab w:val="left" w:pos="7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   </w:t>
      </w:r>
      <w:r w:rsidRPr="00436346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>1.1</w:t>
      </w:r>
      <w:r w:rsidRPr="00436346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</w:t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ประพจน์และตัวดำเนินการ</w:t>
      </w:r>
    </w:p>
    <w:p w14:paraId="094FB630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1.2 ตารางค่าความจริงของประพจน์</w:t>
      </w:r>
    </w:p>
    <w:p w14:paraId="520D14F9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1.3 ประพจน์ที่สมมูลกัน</w:t>
      </w:r>
    </w:p>
    <w:p w14:paraId="5AEA7481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  <w:tab w:val="left" w:pos="79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sz w:val="30"/>
          <w:szCs w:val="30"/>
          <w:cs/>
          <w:lang w:bidi="th-TH"/>
        </w:rPr>
        <w:tab/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1.4 ตัวบ่งปริมาณ</w:t>
      </w:r>
    </w:p>
    <w:p w14:paraId="6F846488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lang w:bidi="th-TH"/>
        </w:rPr>
        <w:t xml:space="preserve">2. </w:t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การพิสูจน์ประพจน์มีเงื่อนไข</w:t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436346">
        <w:rPr>
          <w:rFonts w:ascii="TH SarabunPSK" w:eastAsia="Calibri" w:hAnsi="TH SarabunPSK" w:cs="TH SarabunPSK" w:hint="cs"/>
          <w:sz w:val="30"/>
          <w:szCs w:val="30"/>
          <w:lang w:bidi="th-TH"/>
        </w:rPr>
        <w:t>9</w:t>
      </w:r>
    </w:p>
    <w:p w14:paraId="4511B648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lang w:bidi="th-TH"/>
        </w:rPr>
        <w:tab/>
        <w:t>2.1</w:t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 การพิสูจน์ตรง</w:t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</w:p>
    <w:p w14:paraId="538AD22E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rtl/>
          <w:cs/>
          <w:lang w:bidi="th-TH"/>
        </w:rPr>
        <w:tab/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2.2 การพิสูจน์ประพจน์แย้งสลับที่</w:t>
      </w:r>
    </w:p>
    <w:p w14:paraId="0FAE0961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2.3 การพิสูจน์แจงกรณี</w:t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</w:p>
    <w:p w14:paraId="22AA7979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lang w:bidi="th-TH"/>
        </w:rPr>
        <w:t xml:space="preserve">3. </w:t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การพิสูจน์ประพจน์ที่ไม่ใช่ประพจน์มีเงื่อนไข</w:t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436346">
        <w:rPr>
          <w:rFonts w:ascii="TH SarabunPSK" w:eastAsia="Calibri" w:hAnsi="TH SarabunPSK" w:cs="TH SarabunPSK" w:hint="cs"/>
          <w:sz w:val="30"/>
          <w:szCs w:val="30"/>
          <w:lang w:bidi="th-TH"/>
        </w:rPr>
        <w:t>10.5</w:t>
      </w:r>
    </w:p>
    <w:p w14:paraId="0102E962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lang w:bidi="th-TH"/>
        </w:rPr>
        <w:tab/>
        <w:t>3.1</w:t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 การพิสูจน์ประพจน์ก็ต่อเมื่อ</w:t>
      </w:r>
    </w:p>
    <w:p w14:paraId="67C00095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  <w:tab w:val="left" w:pos="79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 xml:space="preserve">3.2 การพิสูจน์โดยอุปนัยเชิงคณิตศาสตร์ </w:t>
      </w:r>
    </w:p>
    <w:p w14:paraId="4BE345DF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3.3 การพิสูจน์โดยข้อขัดแย้ง</w:t>
      </w:r>
    </w:p>
    <w:p w14:paraId="68FC56F9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3.4 การพิสูจน์การมีจริงและความเป็นได้อย่างเดียว</w:t>
      </w:r>
    </w:p>
    <w:p w14:paraId="33A17BEE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3.5 การพิสูจน์แย้งโดยตัวอย่างค้าน</w:t>
      </w:r>
    </w:p>
    <w:p w14:paraId="551C1B66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lang w:bidi="th-TH"/>
        </w:rPr>
        <w:t xml:space="preserve">4. </w:t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การพิสูจน์ในทฤษฎีเซตเบื้องต้น</w:t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436346">
        <w:rPr>
          <w:rFonts w:ascii="TH SarabunPSK" w:eastAsia="Calibri" w:hAnsi="TH SarabunPSK" w:cs="TH SarabunPSK" w:hint="cs"/>
          <w:sz w:val="30"/>
          <w:szCs w:val="30"/>
          <w:lang w:bidi="th-TH"/>
        </w:rPr>
        <w:t>6</w:t>
      </w:r>
    </w:p>
    <w:p w14:paraId="3253EBE7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lang w:bidi="th-TH"/>
        </w:rPr>
        <w:tab/>
        <w:t>4.1</w:t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 เซตและเซตย่อย </w:t>
      </w:r>
    </w:p>
    <w:p w14:paraId="588DBA35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 xml:space="preserve">4.2 การดำเนินการบนเซตและเซตกำลัง </w:t>
      </w:r>
    </w:p>
    <w:p w14:paraId="502D736C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4.3 การพิสูจน์การเป็นสมาชิกในเซต</w:t>
      </w:r>
    </w:p>
    <w:p w14:paraId="7AB1CCD9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4.4 การพิสูจน์การเป็นเซตย่อย</w:t>
      </w:r>
    </w:p>
    <w:p w14:paraId="120CA023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436346">
        <w:rPr>
          <w:rFonts w:ascii="TH SarabunPSK" w:eastAsia="Calibri" w:hAnsi="TH SarabunPSK" w:cs="TH SarabunPSK" w:hint="cs"/>
          <w:sz w:val="30"/>
          <w:szCs w:val="30"/>
          <w:lang w:bidi="th-TH"/>
        </w:rPr>
        <w:t>4.5</w:t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 การพิสูจน์การเท่ากันของเซต</w:t>
      </w:r>
    </w:p>
    <w:p w14:paraId="09682992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lang w:bidi="th-TH"/>
        </w:rPr>
        <w:t xml:space="preserve">5. </w:t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การพิสูจน์ในความสัมพันธ์</w:t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436346">
        <w:rPr>
          <w:rFonts w:ascii="TH SarabunPSK" w:eastAsia="Calibri" w:hAnsi="TH SarabunPSK" w:cs="TH SarabunPSK" w:hint="cs"/>
          <w:sz w:val="30"/>
          <w:szCs w:val="30"/>
          <w:lang w:bidi="th-TH"/>
        </w:rPr>
        <w:t>6</w:t>
      </w:r>
    </w:p>
    <w:p w14:paraId="7C0F8B1F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lang w:bidi="th-TH"/>
        </w:rPr>
        <w:tab/>
        <w:t>5.1</w:t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 สมบัติของความสัมพันธ์ </w:t>
      </w:r>
    </w:p>
    <w:p w14:paraId="7B59103B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 xml:space="preserve">5.2 ความสัมพันธ์สมมูล </w:t>
      </w:r>
    </w:p>
    <w:p w14:paraId="22D09DE6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 xml:space="preserve">5.3 ชั้นสมมูลและผลแบ่งกั้น </w:t>
      </w:r>
    </w:p>
    <w:p w14:paraId="38463AC6" w14:textId="77777777" w:rsidR="001278E3" w:rsidRPr="00436346" w:rsidRDefault="001278E3" w:rsidP="001278E3">
      <w:pPr>
        <w:tabs>
          <w:tab w:val="left" w:pos="72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5.4 อันดับบางส่วน</w:t>
      </w:r>
    </w:p>
    <w:p w14:paraId="79499CF0" w14:textId="77777777" w:rsidR="001278E3" w:rsidRPr="00436346" w:rsidRDefault="001278E3" w:rsidP="001278E3">
      <w:pPr>
        <w:tabs>
          <w:tab w:val="left" w:pos="72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lang w:bidi="th-TH"/>
        </w:rPr>
        <w:t>6.</w:t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 การพิสูจน์ในฟังก์ชัน</w:t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436346">
        <w:rPr>
          <w:rFonts w:ascii="TH SarabunPSK" w:eastAsia="Calibri" w:hAnsi="TH SarabunPSK" w:cs="TH SarabunPSK" w:hint="cs"/>
          <w:sz w:val="30"/>
          <w:szCs w:val="30"/>
        </w:rPr>
        <w:t>7.5</w:t>
      </w:r>
    </w:p>
    <w:p w14:paraId="18168951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lang w:bidi="th-TH"/>
        </w:rPr>
        <w:tab/>
        <w:t>6.1</w:t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 บทนิยามของฟังก์ชัน </w:t>
      </w:r>
    </w:p>
    <w:p w14:paraId="339EB215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6.2 ฟังก์ชันหนึ่งต่อหนึ่งและฟังก์ชันทั่วถึง</w:t>
      </w:r>
    </w:p>
    <w:p w14:paraId="6A22984F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6.3 ฟังก์ชันประกอบ</w:t>
      </w:r>
    </w:p>
    <w:p w14:paraId="4C39EFE1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6.4 ภาพและบุพภาพของฟังก์ชัน</w:t>
      </w:r>
    </w:p>
    <w:p w14:paraId="65B47B21" w14:textId="77777777" w:rsidR="001278E3" w:rsidRPr="00436346" w:rsidRDefault="001278E3" w:rsidP="001278E3">
      <w:pPr>
        <w:tabs>
          <w:tab w:val="left" w:pos="72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6.5 ฟังก์ชันผกผัน</w:t>
      </w:r>
    </w:p>
    <w:p w14:paraId="57E48C82" w14:textId="09F304E9" w:rsidR="001278E3" w:rsidRDefault="001278E3" w:rsidP="001278E3">
      <w:pPr>
        <w:tabs>
          <w:tab w:val="left" w:pos="72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6.6 ฟังก์ชันคงสภาพอันดับ</w:t>
      </w:r>
    </w:p>
    <w:p w14:paraId="4B101F4F" w14:textId="448DEA2C" w:rsidR="0058442C" w:rsidRDefault="0058442C" w:rsidP="001278E3">
      <w:pPr>
        <w:tabs>
          <w:tab w:val="left" w:pos="72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</w:p>
    <w:p w14:paraId="135D76F9" w14:textId="03A9F1E6" w:rsidR="0058442C" w:rsidRDefault="0058442C" w:rsidP="001278E3">
      <w:pPr>
        <w:tabs>
          <w:tab w:val="left" w:pos="72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</w:p>
    <w:p w14:paraId="29B1A3F4" w14:textId="77777777" w:rsidR="0058442C" w:rsidRPr="00436346" w:rsidRDefault="0058442C" w:rsidP="001278E3">
      <w:pPr>
        <w:tabs>
          <w:tab w:val="left" w:pos="72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</w:rPr>
      </w:pPr>
    </w:p>
    <w:p w14:paraId="75EF4A2A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lang w:bidi="th-TH"/>
        </w:rPr>
        <w:lastRenderedPageBreak/>
        <w:t xml:space="preserve">7. </w:t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การพิสูจน์เซตนับได้และเซตนับไม่ได้</w:t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436346">
        <w:rPr>
          <w:rFonts w:ascii="TH SarabunPSK" w:eastAsia="Calibri" w:hAnsi="TH SarabunPSK" w:cs="TH SarabunPSK" w:hint="cs"/>
          <w:sz w:val="30"/>
          <w:szCs w:val="30"/>
          <w:lang w:bidi="th-TH"/>
        </w:rPr>
        <w:t>3</w:t>
      </w:r>
    </w:p>
    <w:p w14:paraId="77FD1F85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lang w:bidi="th-TH"/>
        </w:rPr>
        <w:tab/>
        <w:t>7.1</w:t>
      </w: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 บทนิยามของเซตนับได้และเซตนับไม่ได้</w:t>
      </w:r>
    </w:p>
    <w:p w14:paraId="44AF31AB" w14:textId="77777777" w:rsidR="001278E3" w:rsidRPr="00436346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7.2 สมบัติของเซตนับได้</w:t>
      </w:r>
    </w:p>
    <w:p w14:paraId="10114CCF" w14:textId="77777777" w:rsidR="001278E3" w:rsidRPr="005E4C2D" w:rsidRDefault="001278E3" w:rsidP="001278E3">
      <w:pPr>
        <w:tabs>
          <w:tab w:val="left" w:pos="720"/>
          <w:tab w:val="left" w:pos="1440"/>
          <w:tab w:val="center" w:pos="7020"/>
        </w:tabs>
        <w:jc w:val="both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36346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7.3 ตัวอย่างของเซตนับไม่ได้ และภาวะเชิงการนับ</w: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02BC52F5" w14:textId="77777777" w:rsidR="001278E3" w:rsidRPr="008226E8" w:rsidRDefault="001278E3" w:rsidP="001278E3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0DC7257F" w14:textId="77777777" w:rsidR="001278E3" w:rsidRDefault="001278E3" w:rsidP="001278E3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2BF63E39" w14:textId="77777777" w:rsidR="001278E3" w:rsidRDefault="001278E3" w:rsidP="001278E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20BDED52" w14:textId="77777777" w:rsidR="001278E3" w:rsidRPr="0094071D" w:rsidRDefault="001278E3" w:rsidP="001278E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11BA774C" w14:textId="77777777" w:rsidR="00D70D17" w:rsidRPr="00D70D17" w:rsidRDefault="001278E3" w:rsidP="00D70D17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="00D70D17" w:rsidRPr="00D70D17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ปรับคำอธิบายลักษณะกระบวนวิชาเพื่อให้สอดคล้องกับแนวปฏิบัติของมหาวิทยาลัย</w:t>
      </w:r>
    </w:p>
    <w:p w14:paraId="397F4D24" w14:textId="77777777" w:rsidR="00D70D17" w:rsidRPr="00D70D17" w:rsidRDefault="00D70D17" w:rsidP="00D70D17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D70D17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D70D17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D70D17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D70D17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D70D17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D70D17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D70D17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D70D17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6BBC5EBF" w14:textId="63BF3033" w:rsidR="001278E3" w:rsidRDefault="00D70D17" w:rsidP="00D70D17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D70D17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D70D17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1278E3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1278E3" w:rsidRPr="00430497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="001278E3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348BC7D7" w14:textId="77777777" w:rsidR="001278E3" w:rsidRDefault="001278E3" w:rsidP="001278E3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31D5495" w14:textId="67974ACB" w:rsidR="00B0332E" w:rsidRPr="00CF0C43" w:rsidRDefault="001278E3" w:rsidP="00B0332E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B0332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B0332E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B0332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B0332E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B0332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B0332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B0332E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B0332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B0332E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B0332E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7742BE2E" w14:textId="77777777" w:rsidR="00B0332E" w:rsidRPr="00CF0C43" w:rsidRDefault="00B0332E" w:rsidP="00B0332E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5686D3AF" w14:textId="77777777" w:rsidR="00B0332E" w:rsidRPr="00CF0C43" w:rsidRDefault="00B0332E" w:rsidP="00B0332E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0D73CCD9" w14:textId="77777777" w:rsidR="00B0332E" w:rsidRDefault="00B0332E" w:rsidP="00B0332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EBB6BDC" wp14:editId="7725D686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6665E" w14:textId="77777777" w:rsidR="00B0332E" w:rsidRPr="00CF0C43" w:rsidRDefault="00B0332E" w:rsidP="00B0332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7511ED33" w14:textId="77777777" w:rsidR="00B0332E" w:rsidRPr="00CF0C43" w:rsidRDefault="00B0332E" w:rsidP="00B0332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1A500614" w14:textId="77777777" w:rsidR="00B0332E" w:rsidRDefault="00B0332E" w:rsidP="00B0332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091B0B40" w14:textId="72895A09" w:rsidR="001278E3" w:rsidRPr="008226E8" w:rsidRDefault="00B0332E" w:rsidP="00B0332E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6D8B5377" w14:textId="77777777" w:rsidR="001278E3" w:rsidRPr="008226E8" w:rsidRDefault="001278E3" w:rsidP="001278E3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150DE56F" w14:textId="77777777" w:rsidR="001278E3" w:rsidRDefault="001278E3" w:rsidP="001278E3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217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217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Fundamental Concepts of Mathematics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12787B3" w14:textId="77777777" w:rsidR="001278E3" w:rsidRPr="007228F7" w:rsidRDefault="001278E3" w:rsidP="001278E3">
      <w:pPr>
        <w:pStyle w:val="Default"/>
        <w:tabs>
          <w:tab w:val="left" w:pos="1620"/>
          <w:tab w:val="right" w:pos="981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t>Abbreviation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 w:rsidRPr="007228F7">
        <w:rPr>
          <w:rFonts w:ascii="TH SarabunPSK" w:hAnsi="TH SarabunPSK" w:cs="TH SarabunPSK"/>
          <w:noProof/>
          <w:sz w:val="30"/>
          <w:szCs w:val="30"/>
        </w:rPr>
        <w:t>FUNDAMENTAL CONCEPTS OF MATH</w:t>
      </w:r>
    </w:p>
    <w:p w14:paraId="748DB697" w14:textId="77777777" w:rsidR="001278E3" w:rsidRPr="008226E8" w:rsidRDefault="001278E3" w:rsidP="001278E3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7BA2B384" w14:textId="77777777" w:rsidR="001278E3" w:rsidRPr="008226E8" w:rsidRDefault="001278E3" w:rsidP="001278E3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2BCDC81D" w14:textId="77777777" w:rsidR="001278E3" w:rsidRPr="00DA2745" w:rsidRDefault="001278E3" w:rsidP="001278E3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082CF70" w14:textId="77777777" w:rsidR="001278E3" w:rsidRPr="00DA2745" w:rsidRDefault="001278E3" w:rsidP="001278E3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055CB96F" w14:textId="77777777" w:rsidR="001278E3" w:rsidRPr="008226E8" w:rsidRDefault="001278E3" w:rsidP="001278E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51427E36" w14:textId="77777777" w:rsidR="001278E3" w:rsidRPr="008226E8" w:rsidRDefault="001278E3" w:rsidP="001278E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104 (206104) or MATH 112 (206112) or MATH 162 (206162) or consent of the department</w:t>
      </w:r>
    </w:p>
    <w:p w14:paraId="7EF0C1DE" w14:textId="77777777" w:rsidR="001278E3" w:rsidRPr="008226E8" w:rsidRDefault="001278E3" w:rsidP="001278E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54A6332" w14:textId="77777777" w:rsidR="001278E3" w:rsidRPr="008226E8" w:rsidRDefault="001278E3" w:rsidP="001278E3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41CC779D" w14:textId="77777777" w:rsidR="001278E3" w:rsidRPr="008226E8" w:rsidRDefault="001278E3" w:rsidP="001278E3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Logic, proving conditional statements, proving non-conditional statements, proving in basic set theory, proving in relations, proving in functions, proving countable sets and uncountable sets</w:t>
      </w:r>
    </w:p>
    <w:p w14:paraId="5C15A504" w14:textId="77777777" w:rsidR="001278E3" w:rsidRPr="008226E8" w:rsidRDefault="001278E3" w:rsidP="001278E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45686245" w14:textId="77777777" w:rsidR="001278E3" w:rsidRPr="008226E8" w:rsidRDefault="001278E3" w:rsidP="001278E3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508EC669" w14:textId="77777777" w:rsidR="001278E3" w:rsidRPr="008226E8" w:rsidRDefault="001278E3" w:rsidP="001278E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prove conditional statements and non-conditional statements;</w:t>
      </w:r>
    </w:p>
    <w:p w14:paraId="105E7FB7" w14:textId="77777777" w:rsidR="001278E3" w:rsidRPr="008226E8" w:rsidRDefault="001278E3" w:rsidP="001278E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apply various methods of proof to prove in basic set theory, relations, functions and countable sets and uncountable sets.</w:t>
      </w:r>
    </w:p>
    <w:p w14:paraId="14565398" w14:textId="77777777" w:rsidR="001278E3" w:rsidRPr="004B63FF" w:rsidRDefault="001278E3" w:rsidP="001278E3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4ED1A5F7" w14:textId="77777777" w:rsidR="001278E3" w:rsidRPr="008226E8" w:rsidRDefault="001278E3" w:rsidP="001278E3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5BD8D3F7" w14:textId="77777777" w:rsidR="001278E3" w:rsidRPr="00930E19" w:rsidRDefault="001278E3" w:rsidP="001278E3">
      <w:pPr>
        <w:tabs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C:\\Users\\windf\\Desktop\\OBE\\Exxx\\E217.docx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930E19">
        <w:rPr>
          <w:rFonts w:ascii="TH SarabunPSK" w:eastAsia="AngsanaNew" w:hAnsi="TH SarabunPSK" w:cs="TH SarabunPSK" w:hint="cs"/>
          <w:sz w:val="30"/>
          <w:szCs w:val="30"/>
          <w:lang w:bidi="th-TH"/>
        </w:rPr>
        <w:t>1. Logic</w:t>
      </w:r>
      <w:r w:rsidRPr="00930E19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930E19">
        <w:rPr>
          <w:rFonts w:ascii="TH SarabunPSK" w:eastAsia="AngsanaNew" w:hAnsi="TH SarabunPSK" w:cs="TH SarabunPSK" w:hint="cs"/>
          <w:sz w:val="30"/>
          <w:szCs w:val="30"/>
          <w:lang w:bidi="th-TH"/>
        </w:rPr>
        <w:t>3</w:t>
      </w:r>
    </w:p>
    <w:p w14:paraId="28487F67" w14:textId="77777777" w:rsidR="001278E3" w:rsidRPr="00930E19" w:rsidRDefault="001278E3" w:rsidP="001278E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 w:rsidRPr="00930E19">
        <w:rPr>
          <w:rFonts w:ascii="TH SarabunPSK" w:eastAsia="AngsanaNew" w:hAnsi="TH SarabunPSK" w:cs="TH SarabunPSK" w:hint="cs"/>
          <w:sz w:val="30"/>
          <w:szCs w:val="30"/>
          <w:lang w:bidi="th-TH"/>
        </w:rPr>
        <w:t>1.1 Statements</w:t>
      </w:r>
      <w:r w:rsidRPr="00930E19">
        <w:rPr>
          <w:rFonts w:ascii="TH SarabunPSK" w:hAnsi="TH SarabunPSK" w:cs="TH SarabunPSK" w:hint="cs"/>
          <w:sz w:val="30"/>
          <w:szCs w:val="30"/>
          <w:lang w:bidi="th-TH"/>
        </w:rPr>
        <w:t xml:space="preserve"> and operators</w:t>
      </w:r>
    </w:p>
    <w:p w14:paraId="004C4FA3" w14:textId="77777777" w:rsidR="001278E3" w:rsidRPr="00930E19" w:rsidRDefault="001278E3" w:rsidP="001278E3">
      <w:pPr>
        <w:pStyle w:val="ELayer2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>1.2 Truth tables of statements</w:t>
      </w:r>
    </w:p>
    <w:p w14:paraId="0A97E30E" w14:textId="77777777" w:rsidR="001278E3" w:rsidRPr="00930E19" w:rsidRDefault="001278E3" w:rsidP="001278E3">
      <w:pPr>
        <w:pStyle w:val="ELayer2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>1.3 Equivalent statements</w:t>
      </w:r>
    </w:p>
    <w:p w14:paraId="7FEE4475" w14:textId="77777777" w:rsidR="001278E3" w:rsidRPr="00930E19" w:rsidRDefault="001278E3" w:rsidP="001278E3">
      <w:pPr>
        <w:pStyle w:val="ELayer2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>1.4 Quantifiers</w:t>
      </w:r>
    </w:p>
    <w:p w14:paraId="72C549CE" w14:textId="39BEBC78" w:rsidR="001278E3" w:rsidRPr="00930E19" w:rsidRDefault="001278E3" w:rsidP="001278E3">
      <w:pPr>
        <w:pStyle w:val="ELayer2"/>
        <w:tabs>
          <w:tab w:val="left" w:pos="7920"/>
        </w:tabs>
        <w:ind w:left="0" w:right="-999" w:firstLine="0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 xml:space="preserve">2. Proving </w:t>
      </w:r>
      <w:r w:rsidR="00D249D9">
        <w:rPr>
          <w:sz w:val="30"/>
          <w:szCs w:val="30"/>
          <w:lang w:bidi="th-TH"/>
        </w:rPr>
        <w:t>c</w:t>
      </w:r>
      <w:r w:rsidRPr="00930E19">
        <w:rPr>
          <w:rFonts w:hint="cs"/>
          <w:sz w:val="30"/>
          <w:szCs w:val="30"/>
          <w:lang w:bidi="th-TH"/>
        </w:rPr>
        <w:t xml:space="preserve">onditional </w:t>
      </w:r>
      <w:r w:rsidR="00D249D9">
        <w:rPr>
          <w:sz w:val="30"/>
          <w:szCs w:val="30"/>
          <w:lang w:bidi="th-TH"/>
        </w:rPr>
        <w:t>s</w:t>
      </w:r>
      <w:r w:rsidRPr="00930E19">
        <w:rPr>
          <w:rFonts w:hint="cs"/>
          <w:sz w:val="30"/>
          <w:szCs w:val="30"/>
          <w:lang w:bidi="th-TH"/>
        </w:rPr>
        <w:t>tatements</w:t>
      </w:r>
      <w:r w:rsidRPr="00930E19">
        <w:rPr>
          <w:rFonts w:hint="cs"/>
          <w:sz w:val="30"/>
          <w:szCs w:val="30"/>
          <w:lang w:bidi="th-TH"/>
        </w:rPr>
        <w:tab/>
      </w:r>
      <w:r>
        <w:rPr>
          <w:sz w:val="30"/>
          <w:szCs w:val="30"/>
          <w:lang w:bidi="th-TH"/>
        </w:rPr>
        <w:t xml:space="preserve"> </w:t>
      </w:r>
      <w:r w:rsidRPr="00930E19">
        <w:rPr>
          <w:rFonts w:hint="cs"/>
          <w:sz w:val="30"/>
          <w:szCs w:val="30"/>
          <w:lang w:bidi="th-TH"/>
        </w:rPr>
        <w:t>9</w:t>
      </w:r>
    </w:p>
    <w:p w14:paraId="15AD6AEF" w14:textId="77777777" w:rsidR="001278E3" w:rsidRPr="00930E19" w:rsidRDefault="001278E3" w:rsidP="001278E3">
      <w:pPr>
        <w:pStyle w:val="ELayer1"/>
        <w:tabs>
          <w:tab w:val="left" w:pos="720"/>
        </w:tabs>
        <w:ind w:left="0" w:firstLine="0"/>
        <w:rPr>
          <w:sz w:val="30"/>
          <w:szCs w:val="30"/>
          <w:lang w:bidi="th-TH"/>
        </w:rPr>
      </w:pPr>
      <w:r>
        <w:rPr>
          <w:sz w:val="30"/>
          <w:szCs w:val="30"/>
          <w:lang w:bidi="th-TH"/>
        </w:rPr>
        <w:tab/>
      </w:r>
      <w:r w:rsidRPr="00930E19">
        <w:rPr>
          <w:rFonts w:hint="cs"/>
          <w:sz w:val="30"/>
          <w:szCs w:val="30"/>
          <w:lang w:bidi="th-TH"/>
        </w:rPr>
        <w:t>2.1 Direct proof</w:t>
      </w:r>
      <w:r w:rsidRPr="00930E19">
        <w:rPr>
          <w:rFonts w:hint="cs"/>
          <w:sz w:val="30"/>
          <w:szCs w:val="30"/>
          <w:lang w:bidi="th-TH"/>
        </w:rPr>
        <w:tab/>
      </w:r>
      <w:r w:rsidRPr="00930E19">
        <w:rPr>
          <w:rFonts w:hint="cs"/>
          <w:sz w:val="30"/>
          <w:szCs w:val="30"/>
          <w:lang w:bidi="th-TH"/>
        </w:rPr>
        <w:tab/>
      </w:r>
    </w:p>
    <w:p w14:paraId="38EC197B" w14:textId="77777777" w:rsidR="001278E3" w:rsidRPr="00930E19" w:rsidRDefault="001278E3" w:rsidP="001278E3">
      <w:pPr>
        <w:pStyle w:val="ELayer1"/>
        <w:tabs>
          <w:tab w:val="left" w:pos="720"/>
        </w:tabs>
        <w:ind w:left="0" w:firstLine="0"/>
        <w:rPr>
          <w:sz w:val="30"/>
          <w:szCs w:val="30"/>
          <w:lang w:bidi="th-TH"/>
        </w:rPr>
      </w:pPr>
      <w:r>
        <w:rPr>
          <w:sz w:val="30"/>
          <w:szCs w:val="30"/>
          <w:lang w:bidi="th-TH"/>
        </w:rPr>
        <w:tab/>
      </w:r>
      <w:r w:rsidRPr="00930E19">
        <w:rPr>
          <w:rFonts w:hint="cs"/>
          <w:sz w:val="30"/>
          <w:szCs w:val="30"/>
          <w:lang w:bidi="th-TH"/>
        </w:rPr>
        <w:t>2.2 Contrapositive proof</w:t>
      </w:r>
    </w:p>
    <w:p w14:paraId="549A6889" w14:textId="77777777" w:rsidR="001278E3" w:rsidRPr="00930E19" w:rsidRDefault="001278E3" w:rsidP="001278E3">
      <w:pPr>
        <w:pStyle w:val="ELayer2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>2.3 Exhaustion proof</w:t>
      </w:r>
      <w:r w:rsidRPr="00930E19">
        <w:rPr>
          <w:rFonts w:hint="cs"/>
          <w:sz w:val="30"/>
          <w:szCs w:val="30"/>
          <w:lang w:bidi="th-TH"/>
        </w:rPr>
        <w:tab/>
      </w:r>
      <w:r w:rsidRPr="00930E19">
        <w:rPr>
          <w:rFonts w:hint="cs"/>
          <w:sz w:val="30"/>
          <w:szCs w:val="30"/>
          <w:lang w:bidi="th-TH"/>
        </w:rPr>
        <w:tab/>
      </w:r>
      <w:r w:rsidRPr="00930E19">
        <w:rPr>
          <w:rFonts w:hint="cs"/>
          <w:sz w:val="30"/>
          <w:szCs w:val="30"/>
          <w:lang w:bidi="th-TH"/>
        </w:rPr>
        <w:tab/>
      </w:r>
    </w:p>
    <w:p w14:paraId="42A93C57" w14:textId="40999799" w:rsidR="001278E3" w:rsidRPr="00930E19" w:rsidRDefault="001278E3" w:rsidP="001278E3">
      <w:pPr>
        <w:pStyle w:val="ELayer2"/>
        <w:tabs>
          <w:tab w:val="left" w:pos="7920"/>
        </w:tabs>
        <w:ind w:left="0" w:right="-999" w:firstLine="0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 xml:space="preserve">3. Proving </w:t>
      </w:r>
      <w:r w:rsidR="00D249D9">
        <w:rPr>
          <w:sz w:val="30"/>
          <w:szCs w:val="30"/>
          <w:lang w:bidi="th-TH"/>
        </w:rPr>
        <w:t>n</w:t>
      </w:r>
      <w:r w:rsidRPr="00930E19">
        <w:rPr>
          <w:rFonts w:hint="cs"/>
          <w:sz w:val="30"/>
          <w:szCs w:val="30"/>
          <w:lang w:bidi="th-TH"/>
        </w:rPr>
        <w:t xml:space="preserve">on-conditional </w:t>
      </w:r>
      <w:r w:rsidR="00D249D9">
        <w:rPr>
          <w:sz w:val="30"/>
          <w:szCs w:val="30"/>
          <w:lang w:bidi="th-TH"/>
        </w:rPr>
        <w:t>s</w:t>
      </w:r>
      <w:r w:rsidRPr="00930E19">
        <w:rPr>
          <w:rFonts w:hint="cs"/>
          <w:sz w:val="30"/>
          <w:szCs w:val="30"/>
          <w:lang w:bidi="th-TH"/>
        </w:rPr>
        <w:t>tatements</w:t>
      </w:r>
      <w:r w:rsidRPr="00930E19">
        <w:rPr>
          <w:rFonts w:hint="cs"/>
          <w:sz w:val="30"/>
          <w:szCs w:val="30"/>
          <w:lang w:bidi="th-TH"/>
        </w:rPr>
        <w:tab/>
        <w:t>10.5</w:t>
      </w:r>
    </w:p>
    <w:p w14:paraId="717CB702" w14:textId="77777777" w:rsidR="001278E3" w:rsidRPr="00930E19" w:rsidRDefault="001278E3" w:rsidP="001278E3">
      <w:pPr>
        <w:pStyle w:val="ELayer2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>3.1 If-and-only-if proof</w:t>
      </w:r>
    </w:p>
    <w:p w14:paraId="5885CD06" w14:textId="77777777" w:rsidR="001278E3" w:rsidRPr="00930E19" w:rsidRDefault="001278E3" w:rsidP="001278E3">
      <w:pPr>
        <w:pStyle w:val="ELayer2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>3.2 Mathematical induction proof</w:t>
      </w:r>
    </w:p>
    <w:p w14:paraId="20173E6A" w14:textId="77777777" w:rsidR="001278E3" w:rsidRPr="00930E19" w:rsidRDefault="001278E3" w:rsidP="001278E3">
      <w:pPr>
        <w:pStyle w:val="ELayer2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>3.3 Contradiction proof</w:t>
      </w:r>
    </w:p>
    <w:p w14:paraId="36C23D2D" w14:textId="77777777" w:rsidR="001278E3" w:rsidRPr="00930E19" w:rsidRDefault="001278E3" w:rsidP="001278E3">
      <w:pPr>
        <w:pStyle w:val="ELayer2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>3.4 Existence and uniqueness proofs</w:t>
      </w:r>
    </w:p>
    <w:p w14:paraId="54B1CAED" w14:textId="1EEB7F3D" w:rsidR="001278E3" w:rsidRDefault="001278E3" w:rsidP="001278E3">
      <w:pPr>
        <w:pStyle w:val="ELayer2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>3.5 Disproof by counterexamples</w:t>
      </w:r>
    </w:p>
    <w:p w14:paraId="4B7D1875" w14:textId="77777777" w:rsidR="0058442C" w:rsidRPr="00930E19" w:rsidRDefault="0058442C" w:rsidP="001278E3">
      <w:pPr>
        <w:pStyle w:val="ELayer2"/>
        <w:rPr>
          <w:sz w:val="30"/>
          <w:szCs w:val="30"/>
          <w:lang w:bidi="th-TH"/>
        </w:rPr>
      </w:pPr>
    </w:p>
    <w:p w14:paraId="43C2CF4C" w14:textId="40133FF4" w:rsidR="001278E3" w:rsidRPr="00930E19" w:rsidRDefault="001278E3" w:rsidP="001278E3">
      <w:pPr>
        <w:pStyle w:val="ELayer2"/>
        <w:tabs>
          <w:tab w:val="left" w:pos="7920"/>
        </w:tabs>
        <w:ind w:left="0" w:right="-999" w:firstLine="0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lastRenderedPageBreak/>
        <w:t xml:space="preserve">4. Proving in </w:t>
      </w:r>
      <w:r w:rsidR="00D249D9">
        <w:rPr>
          <w:sz w:val="30"/>
          <w:szCs w:val="30"/>
          <w:lang w:bidi="th-TH"/>
        </w:rPr>
        <w:t>b</w:t>
      </w:r>
      <w:r w:rsidRPr="00930E19">
        <w:rPr>
          <w:rFonts w:hint="cs"/>
          <w:sz w:val="30"/>
          <w:szCs w:val="30"/>
          <w:lang w:bidi="th-TH"/>
        </w:rPr>
        <w:t xml:space="preserve">asic </w:t>
      </w:r>
      <w:r w:rsidR="00D249D9">
        <w:rPr>
          <w:sz w:val="30"/>
          <w:szCs w:val="30"/>
          <w:lang w:bidi="th-TH"/>
        </w:rPr>
        <w:t>s</w:t>
      </w:r>
      <w:r w:rsidRPr="00930E19">
        <w:rPr>
          <w:rFonts w:hint="cs"/>
          <w:sz w:val="30"/>
          <w:szCs w:val="30"/>
          <w:lang w:bidi="th-TH"/>
        </w:rPr>
        <w:t xml:space="preserve">et </w:t>
      </w:r>
      <w:r w:rsidR="00D249D9">
        <w:rPr>
          <w:sz w:val="30"/>
          <w:szCs w:val="30"/>
          <w:lang w:bidi="th-TH"/>
        </w:rPr>
        <w:t>t</w:t>
      </w:r>
      <w:r w:rsidRPr="00930E19">
        <w:rPr>
          <w:rFonts w:hint="cs"/>
          <w:sz w:val="30"/>
          <w:szCs w:val="30"/>
          <w:lang w:bidi="th-TH"/>
        </w:rPr>
        <w:t>heory</w:t>
      </w:r>
      <w:r w:rsidRPr="00930E19">
        <w:rPr>
          <w:rFonts w:hint="cs"/>
          <w:sz w:val="30"/>
          <w:szCs w:val="30"/>
          <w:lang w:bidi="th-TH"/>
        </w:rPr>
        <w:tab/>
        <w:t>6</w:t>
      </w:r>
    </w:p>
    <w:p w14:paraId="23977159" w14:textId="77777777" w:rsidR="001278E3" w:rsidRPr="00930E19" w:rsidRDefault="001278E3" w:rsidP="001278E3">
      <w:pPr>
        <w:pStyle w:val="ELayer1"/>
        <w:ind w:left="720" w:hanging="720"/>
        <w:rPr>
          <w:sz w:val="30"/>
          <w:szCs w:val="30"/>
          <w:lang w:bidi="th-TH"/>
        </w:rPr>
      </w:pPr>
      <w:r>
        <w:rPr>
          <w:sz w:val="30"/>
          <w:szCs w:val="30"/>
          <w:lang w:bidi="th-TH"/>
        </w:rPr>
        <w:tab/>
      </w:r>
      <w:r w:rsidRPr="00930E19">
        <w:rPr>
          <w:rFonts w:hint="cs"/>
          <w:sz w:val="30"/>
          <w:szCs w:val="30"/>
          <w:lang w:bidi="th-TH"/>
        </w:rPr>
        <w:t>4.1 Sets and subsets</w:t>
      </w:r>
    </w:p>
    <w:p w14:paraId="03E43BE7" w14:textId="77777777" w:rsidR="001278E3" w:rsidRPr="00930E19" w:rsidRDefault="001278E3" w:rsidP="001278E3">
      <w:pPr>
        <w:pStyle w:val="ELayer1"/>
        <w:ind w:left="720"/>
        <w:rPr>
          <w:sz w:val="30"/>
          <w:szCs w:val="30"/>
          <w:lang w:bidi="th-TH"/>
        </w:rPr>
      </w:pPr>
      <w:r>
        <w:rPr>
          <w:sz w:val="30"/>
          <w:szCs w:val="30"/>
          <w:lang w:bidi="th-TH"/>
        </w:rPr>
        <w:tab/>
      </w:r>
      <w:r w:rsidRPr="00930E19">
        <w:rPr>
          <w:rFonts w:hint="cs"/>
          <w:sz w:val="30"/>
          <w:szCs w:val="30"/>
          <w:lang w:bidi="th-TH"/>
        </w:rPr>
        <w:t>4.2 Operations on sets and power sets</w:t>
      </w:r>
    </w:p>
    <w:p w14:paraId="65DAB4DA" w14:textId="77777777" w:rsidR="001278E3" w:rsidRPr="00930E19" w:rsidRDefault="001278E3" w:rsidP="001278E3">
      <w:pPr>
        <w:pStyle w:val="ELayer2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>4.3 Element argument proof</w:t>
      </w:r>
    </w:p>
    <w:p w14:paraId="12590848" w14:textId="77777777" w:rsidR="001278E3" w:rsidRPr="00930E19" w:rsidRDefault="001278E3" w:rsidP="001278E3">
      <w:pPr>
        <w:pStyle w:val="ELayer2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>4.4 Inclusion proof</w:t>
      </w:r>
    </w:p>
    <w:p w14:paraId="7C9F7A02" w14:textId="77777777" w:rsidR="001278E3" w:rsidRPr="00930E19" w:rsidRDefault="001278E3" w:rsidP="001278E3">
      <w:pPr>
        <w:pStyle w:val="ELayer2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>4.5 Comprehension proof</w:t>
      </w:r>
    </w:p>
    <w:p w14:paraId="0D18A65A" w14:textId="58F807A3" w:rsidR="001278E3" w:rsidRPr="00930E19" w:rsidRDefault="001278E3" w:rsidP="001278E3">
      <w:pPr>
        <w:pStyle w:val="ELayer2"/>
        <w:tabs>
          <w:tab w:val="left" w:pos="7920"/>
        </w:tabs>
        <w:ind w:left="0" w:right="-999" w:firstLine="0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 xml:space="preserve">5. Proving in </w:t>
      </w:r>
      <w:r w:rsidR="00D249D9">
        <w:rPr>
          <w:sz w:val="30"/>
          <w:szCs w:val="30"/>
          <w:lang w:bidi="th-TH"/>
        </w:rPr>
        <w:t>r</w:t>
      </w:r>
      <w:r w:rsidRPr="00930E19">
        <w:rPr>
          <w:rFonts w:hint="cs"/>
          <w:sz w:val="30"/>
          <w:szCs w:val="30"/>
          <w:lang w:bidi="th-TH"/>
        </w:rPr>
        <w:t>elations</w:t>
      </w:r>
      <w:r w:rsidRPr="00930E19">
        <w:rPr>
          <w:rFonts w:hint="cs"/>
          <w:sz w:val="30"/>
          <w:szCs w:val="30"/>
          <w:lang w:bidi="th-TH"/>
        </w:rPr>
        <w:tab/>
      </w:r>
      <w:r>
        <w:rPr>
          <w:sz w:val="30"/>
          <w:szCs w:val="30"/>
          <w:lang w:bidi="th-TH"/>
        </w:rPr>
        <w:t xml:space="preserve"> </w:t>
      </w:r>
      <w:r w:rsidRPr="00930E19">
        <w:rPr>
          <w:rFonts w:hint="cs"/>
          <w:sz w:val="30"/>
          <w:szCs w:val="30"/>
          <w:lang w:bidi="th-TH"/>
        </w:rPr>
        <w:t>6</w:t>
      </w:r>
    </w:p>
    <w:p w14:paraId="05B2757C" w14:textId="77777777" w:rsidR="001278E3" w:rsidRPr="00930E19" w:rsidRDefault="001278E3" w:rsidP="001278E3">
      <w:pPr>
        <w:pStyle w:val="ELayer1"/>
        <w:ind w:left="720"/>
        <w:rPr>
          <w:sz w:val="30"/>
          <w:szCs w:val="30"/>
          <w:lang w:bidi="th-TH"/>
        </w:rPr>
      </w:pPr>
      <w:r>
        <w:rPr>
          <w:sz w:val="30"/>
          <w:szCs w:val="30"/>
          <w:lang w:bidi="th-TH"/>
        </w:rPr>
        <w:tab/>
      </w:r>
      <w:r w:rsidRPr="00930E19">
        <w:rPr>
          <w:rFonts w:hint="cs"/>
          <w:sz w:val="30"/>
          <w:szCs w:val="30"/>
          <w:lang w:bidi="th-TH"/>
        </w:rPr>
        <w:t>5.1 Properties of relations</w:t>
      </w:r>
    </w:p>
    <w:p w14:paraId="2A51BEA9" w14:textId="77777777" w:rsidR="001278E3" w:rsidRPr="00930E19" w:rsidRDefault="001278E3" w:rsidP="001278E3">
      <w:pPr>
        <w:pStyle w:val="ELayer1"/>
        <w:ind w:left="720"/>
        <w:rPr>
          <w:sz w:val="30"/>
          <w:szCs w:val="30"/>
          <w:lang w:bidi="th-TH"/>
        </w:rPr>
      </w:pPr>
      <w:r>
        <w:rPr>
          <w:sz w:val="30"/>
          <w:szCs w:val="30"/>
          <w:lang w:bidi="th-TH"/>
        </w:rPr>
        <w:tab/>
      </w:r>
      <w:r w:rsidRPr="00930E19">
        <w:rPr>
          <w:rFonts w:hint="cs"/>
          <w:sz w:val="30"/>
          <w:szCs w:val="30"/>
          <w:lang w:bidi="th-TH"/>
        </w:rPr>
        <w:t>5.2 Equivalence relations</w:t>
      </w:r>
    </w:p>
    <w:p w14:paraId="1D0C1E1B" w14:textId="77777777" w:rsidR="001278E3" w:rsidRPr="00930E19" w:rsidRDefault="001278E3" w:rsidP="001278E3">
      <w:pPr>
        <w:pStyle w:val="ELayer2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>5.3 Equivalence classes and partitions</w:t>
      </w:r>
    </w:p>
    <w:p w14:paraId="74EBBAF0" w14:textId="77777777" w:rsidR="001278E3" w:rsidRPr="00930E19" w:rsidRDefault="001278E3" w:rsidP="001278E3">
      <w:pPr>
        <w:pStyle w:val="ELayer2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>5.4 Partial ordered sets</w:t>
      </w:r>
    </w:p>
    <w:p w14:paraId="126F6DD2" w14:textId="329BC2C8" w:rsidR="001278E3" w:rsidRPr="00930E19" w:rsidRDefault="001278E3" w:rsidP="001278E3">
      <w:pPr>
        <w:pStyle w:val="ELayer2"/>
        <w:tabs>
          <w:tab w:val="left" w:pos="7920"/>
        </w:tabs>
        <w:ind w:left="0" w:right="-999" w:firstLine="0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 xml:space="preserve">6. Proving in </w:t>
      </w:r>
      <w:r w:rsidR="00D249D9">
        <w:rPr>
          <w:sz w:val="30"/>
          <w:szCs w:val="30"/>
          <w:lang w:bidi="th-TH"/>
        </w:rPr>
        <w:t>f</w:t>
      </w:r>
      <w:r w:rsidRPr="00930E19">
        <w:rPr>
          <w:rFonts w:hint="cs"/>
          <w:sz w:val="30"/>
          <w:szCs w:val="30"/>
          <w:lang w:bidi="th-TH"/>
        </w:rPr>
        <w:t>unctions</w:t>
      </w:r>
      <w:r w:rsidRPr="00930E19">
        <w:rPr>
          <w:rFonts w:hint="cs"/>
          <w:sz w:val="30"/>
          <w:szCs w:val="30"/>
          <w:lang w:bidi="th-TH"/>
        </w:rPr>
        <w:tab/>
      </w:r>
      <w:r>
        <w:rPr>
          <w:sz w:val="30"/>
          <w:szCs w:val="30"/>
          <w:lang w:bidi="th-TH"/>
        </w:rPr>
        <w:t xml:space="preserve"> </w:t>
      </w:r>
      <w:r w:rsidRPr="00930E19">
        <w:rPr>
          <w:rFonts w:hint="cs"/>
          <w:sz w:val="30"/>
          <w:szCs w:val="30"/>
          <w:lang w:bidi="th-TH"/>
        </w:rPr>
        <w:t>7.5</w:t>
      </w:r>
    </w:p>
    <w:p w14:paraId="57D4C2AA" w14:textId="77777777" w:rsidR="001278E3" w:rsidRPr="00930E19" w:rsidRDefault="001278E3" w:rsidP="001278E3">
      <w:pPr>
        <w:pStyle w:val="ELayer2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>6.1 Definition of function</w:t>
      </w:r>
    </w:p>
    <w:p w14:paraId="183CE880" w14:textId="77777777" w:rsidR="001278E3" w:rsidRPr="00930E19" w:rsidRDefault="001278E3" w:rsidP="001278E3">
      <w:pPr>
        <w:pStyle w:val="ELayer2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>6.2 Injective and surjective functions</w:t>
      </w:r>
    </w:p>
    <w:p w14:paraId="73B029D3" w14:textId="77777777" w:rsidR="001278E3" w:rsidRPr="00930E19" w:rsidRDefault="001278E3" w:rsidP="001278E3">
      <w:pPr>
        <w:pStyle w:val="ELayer2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>6.3 Composition functions</w:t>
      </w:r>
    </w:p>
    <w:p w14:paraId="48416DC0" w14:textId="77777777" w:rsidR="001278E3" w:rsidRPr="00930E19" w:rsidRDefault="001278E3" w:rsidP="001278E3">
      <w:pPr>
        <w:pStyle w:val="ELayer1"/>
        <w:ind w:left="720"/>
        <w:rPr>
          <w:sz w:val="30"/>
          <w:szCs w:val="30"/>
          <w:lang w:bidi="th-TH"/>
        </w:rPr>
      </w:pPr>
      <w:r>
        <w:rPr>
          <w:sz w:val="30"/>
          <w:szCs w:val="30"/>
          <w:lang w:bidi="th-TH"/>
        </w:rPr>
        <w:tab/>
      </w:r>
      <w:r w:rsidRPr="00930E19">
        <w:rPr>
          <w:rFonts w:hint="cs"/>
          <w:sz w:val="30"/>
          <w:szCs w:val="30"/>
          <w:lang w:bidi="th-TH"/>
        </w:rPr>
        <w:t>6.4 Image and pre-image of functions</w:t>
      </w:r>
    </w:p>
    <w:p w14:paraId="111C4062" w14:textId="77777777" w:rsidR="001278E3" w:rsidRPr="00930E19" w:rsidRDefault="001278E3" w:rsidP="001278E3">
      <w:pPr>
        <w:pStyle w:val="ELayer2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>6.5 Inverse functions</w:t>
      </w:r>
    </w:p>
    <w:p w14:paraId="03DEBD15" w14:textId="77777777" w:rsidR="001278E3" w:rsidRPr="00930E19" w:rsidRDefault="001278E3" w:rsidP="001278E3">
      <w:pPr>
        <w:pStyle w:val="ELayer2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>6.6 Order preserving functions</w:t>
      </w:r>
    </w:p>
    <w:p w14:paraId="13087B11" w14:textId="77777777" w:rsidR="001278E3" w:rsidRPr="00930E19" w:rsidRDefault="001278E3" w:rsidP="001278E3">
      <w:pPr>
        <w:pStyle w:val="ELayer2"/>
        <w:tabs>
          <w:tab w:val="left" w:pos="7920"/>
        </w:tabs>
        <w:ind w:left="0" w:right="-999" w:firstLine="0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>7. Proving countable sets and uncountable sets</w:t>
      </w:r>
      <w:r w:rsidRPr="00930E19">
        <w:rPr>
          <w:rFonts w:hint="cs"/>
          <w:sz w:val="30"/>
          <w:szCs w:val="30"/>
          <w:lang w:bidi="th-TH"/>
        </w:rPr>
        <w:tab/>
      </w:r>
      <w:r>
        <w:rPr>
          <w:sz w:val="30"/>
          <w:szCs w:val="30"/>
          <w:lang w:bidi="th-TH"/>
        </w:rPr>
        <w:t xml:space="preserve"> </w:t>
      </w:r>
      <w:r w:rsidRPr="00930E19">
        <w:rPr>
          <w:rFonts w:hint="cs"/>
          <w:sz w:val="30"/>
          <w:szCs w:val="30"/>
          <w:lang w:bidi="th-TH"/>
        </w:rPr>
        <w:t>3</w:t>
      </w:r>
    </w:p>
    <w:p w14:paraId="4765E3A3" w14:textId="77777777" w:rsidR="001278E3" w:rsidRPr="00930E19" w:rsidRDefault="001278E3" w:rsidP="001278E3">
      <w:pPr>
        <w:pStyle w:val="ELayer2"/>
        <w:rPr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>7.1 Definitions of countable and uncountable sets</w:t>
      </w:r>
    </w:p>
    <w:p w14:paraId="2ADAC15A" w14:textId="77777777" w:rsidR="001278E3" w:rsidRPr="00930E19" w:rsidRDefault="001278E3" w:rsidP="001278E3">
      <w:pPr>
        <w:pStyle w:val="ELayer1"/>
        <w:ind w:left="720"/>
        <w:rPr>
          <w:sz w:val="30"/>
          <w:szCs w:val="30"/>
          <w:lang w:bidi="th-TH"/>
        </w:rPr>
      </w:pPr>
      <w:r>
        <w:rPr>
          <w:sz w:val="30"/>
          <w:szCs w:val="30"/>
          <w:lang w:bidi="th-TH"/>
        </w:rPr>
        <w:tab/>
      </w:r>
      <w:r w:rsidRPr="00930E19">
        <w:rPr>
          <w:rFonts w:hint="cs"/>
          <w:sz w:val="30"/>
          <w:szCs w:val="30"/>
          <w:lang w:bidi="th-TH"/>
        </w:rPr>
        <w:t>7.2 Properties of countable sets</w:t>
      </w:r>
    </w:p>
    <w:p w14:paraId="25386B12" w14:textId="77777777" w:rsidR="001278E3" w:rsidRPr="007F448F" w:rsidRDefault="001278E3" w:rsidP="001278E3">
      <w:pPr>
        <w:pStyle w:val="ELayer2"/>
        <w:rPr>
          <w:rFonts w:eastAsia="AngsanaNew"/>
          <w:sz w:val="30"/>
          <w:szCs w:val="30"/>
          <w:lang w:bidi="th-TH"/>
        </w:rPr>
      </w:pPr>
      <w:r w:rsidRPr="00930E19">
        <w:rPr>
          <w:rFonts w:hint="cs"/>
          <w:sz w:val="30"/>
          <w:szCs w:val="30"/>
          <w:lang w:bidi="th-TH"/>
        </w:rPr>
        <w:t>7.3 Examples of uncountable sets and cardinality</w:t>
      </w:r>
      <w:r w:rsidRPr="007F448F">
        <w:rPr>
          <w:rFonts w:eastAsia="AngsanaNew"/>
          <w:sz w:val="30"/>
          <w:szCs w:val="30"/>
          <w:lang w:bidi="th-TH"/>
        </w:rPr>
        <w:fldChar w:fldCharType="end"/>
      </w:r>
    </w:p>
    <w:p w14:paraId="00704F0F" w14:textId="77777777" w:rsidR="001278E3" w:rsidRDefault="001278E3" w:rsidP="001278E3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6F95AACB" w14:textId="77777777" w:rsidR="001278E3" w:rsidRDefault="001278E3" w:rsidP="001278E3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5BC61E5D" w14:textId="77777777" w:rsidR="001278E3" w:rsidRPr="008226E8" w:rsidRDefault="001278E3" w:rsidP="001278E3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5A87BB76" w14:textId="77777777" w:rsidR="001278E3" w:rsidRPr="008226E8" w:rsidRDefault="001278E3" w:rsidP="001278E3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1278E3" w:rsidRPr="008226E8" w14:paraId="7C08FC9F" w14:textId="77777777" w:rsidTr="00D875BA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242F8A5E" w14:textId="77777777" w:rsidR="001278E3" w:rsidRPr="002D67C9" w:rsidRDefault="001278E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EDBEC39" w14:textId="77777777" w:rsidR="001278E3" w:rsidRPr="002D67C9" w:rsidRDefault="001278E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0229C3" w14:textId="77777777" w:rsidR="001278E3" w:rsidRPr="002D67C9" w:rsidRDefault="001278E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1278E3" w:rsidRPr="008226E8" w14:paraId="5187EC0D" w14:textId="77777777" w:rsidTr="00D875BA">
        <w:tc>
          <w:tcPr>
            <w:tcW w:w="3816" w:type="dxa"/>
            <w:shd w:val="clear" w:color="auto" w:fill="auto"/>
          </w:tcPr>
          <w:p w14:paraId="7FD05758" w14:textId="77777777" w:rsidR="001278E3" w:rsidRPr="008226E8" w:rsidRDefault="001278E3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พิสูจน์ประพจน์มีเงื่อนไขและประพจน์ที่ไม่ใช่ประพจน์มีเงื่อนไข</w:t>
            </w:r>
          </w:p>
        </w:tc>
        <w:tc>
          <w:tcPr>
            <w:tcW w:w="3024" w:type="dxa"/>
            <w:shd w:val="clear" w:color="auto" w:fill="auto"/>
          </w:tcPr>
          <w:p w14:paraId="76B3C746" w14:textId="77777777" w:rsidR="001278E3" w:rsidRPr="008226E8" w:rsidRDefault="001278E3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69F0AF74" w14:textId="77777777" w:rsidR="001278E3" w:rsidRPr="008226E8" w:rsidRDefault="001278E3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1278E3" w:rsidRPr="008226E8" w14:paraId="4521B1C9" w14:textId="77777777" w:rsidTr="00D875BA">
        <w:tc>
          <w:tcPr>
            <w:tcW w:w="3816" w:type="dxa"/>
            <w:shd w:val="clear" w:color="auto" w:fill="auto"/>
          </w:tcPr>
          <w:p w14:paraId="667792AD" w14:textId="64044D2D" w:rsidR="001278E3" w:rsidRPr="008226E8" w:rsidRDefault="001278E3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ประยุกต์วิธีพิสูจน์แบบต่าง ๆ </w:t>
            </w:r>
            <w:r w:rsidR="00D249D9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เพื่อการ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พิสูจน์ในทฤษฎีเซตเบื้องต้น ความสัมพันธ์ ฟังก์ชัน เซตนับได้ และเซตนับไม่ได้</w:t>
            </w:r>
          </w:p>
        </w:tc>
        <w:tc>
          <w:tcPr>
            <w:tcW w:w="3024" w:type="dxa"/>
            <w:shd w:val="clear" w:color="auto" w:fill="auto"/>
          </w:tcPr>
          <w:p w14:paraId="1442DC87" w14:textId="77777777" w:rsidR="001278E3" w:rsidRDefault="001278E3" w:rsidP="00D875B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6412ED2D" w14:textId="77777777" w:rsidR="001278E3" w:rsidRPr="008226E8" w:rsidRDefault="001278E3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38AE4F13" w14:textId="77777777" w:rsidR="001278E3" w:rsidRDefault="001278E3" w:rsidP="001278E3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121C6AB1" w14:textId="77777777" w:rsidR="001278E3" w:rsidRDefault="001278E3" w:rsidP="001278E3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6735B328" w:rsidR="00E21A35" w:rsidRPr="001278E3" w:rsidRDefault="001278E3" w:rsidP="001278E3"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122701D7" wp14:editId="7D7E55B1">
            <wp:extent cx="6280785" cy="5780405"/>
            <wp:effectExtent l="0" t="0" r="5715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21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78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1278E3" w:rsidSect="00BD7FA6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253F0" w14:textId="77777777" w:rsidR="0068402D" w:rsidRDefault="0068402D">
      <w:r>
        <w:separator/>
      </w:r>
    </w:p>
  </w:endnote>
  <w:endnote w:type="continuationSeparator" w:id="0">
    <w:p w14:paraId="71B1357E" w14:textId="77777777" w:rsidR="0068402D" w:rsidRDefault="0068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C2422" w14:textId="77777777" w:rsidR="0068402D" w:rsidRDefault="0068402D">
      <w:r>
        <w:separator/>
      </w:r>
    </w:p>
  </w:footnote>
  <w:footnote w:type="continuationSeparator" w:id="0">
    <w:p w14:paraId="445F4B00" w14:textId="77777777" w:rsidR="0068402D" w:rsidRDefault="0068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3274A3">
      <w:rPr>
        <w:rStyle w:val="PageNumber"/>
        <w:rFonts w:ascii="Browallia New" w:hAnsi="Browallia New" w:cs="Browallia New"/>
        <w:noProof/>
        <w:sz w:val="32"/>
        <w:szCs w:val="32"/>
      </w:rPr>
      <w:t>8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41A9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278E3"/>
    <w:rsid w:val="001300D6"/>
    <w:rsid w:val="0013153E"/>
    <w:rsid w:val="00133240"/>
    <w:rsid w:val="001351EB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65502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274A3"/>
    <w:rsid w:val="00336C44"/>
    <w:rsid w:val="00347AF4"/>
    <w:rsid w:val="00351669"/>
    <w:rsid w:val="003542ED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6958"/>
    <w:rsid w:val="005674E8"/>
    <w:rsid w:val="005678BB"/>
    <w:rsid w:val="005679AE"/>
    <w:rsid w:val="00572F82"/>
    <w:rsid w:val="0058062D"/>
    <w:rsid w:val="0058442C"/>
    <w:rsid w:val="00584799"/>
    <w:rsid w:val="00585DEF"/>
    <w:rsid w:val="005864EF"/>
    <w:rsid w:val="00591FC6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8402D"/>
    <w:rsid w:val="00691297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059E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32E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2617"/>
    <w:rsid w:val="00C93B35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20E46"/>
    <w:rsid w:val="00D22A11"/>
    <w:rsid w:val="00D2465C"/>
    <w:rsid w:val="00D249D9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0D17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978F1"/>
    <w:rsid w:val="00DA101A"/>
    <w:rsid w:val="00DA2745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58C3"/>
    <w:rsid w:val="00E17282"/>
    <w:rsid w:val="00E21A35"/>
    <w:rsid w:val="00E23FED"/>
    <w:rsid w:val="00E24476"/>
    <w:rsid w:val="00E25165"/>
    <w:rsid w:val="00E31492"/>
    <w:rsid w:val="00E37FF5"/>
    <w:rsid w:val="00E42B4E"/>
    <w:rsid w:val="00E50DA8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18BC3-342A-42C9-98BB-7066437EF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CE2934-7ADD-429E-B3C2-BD32C2C80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8</cp:revision>
  <cp:lastPrinted>2020-07-23T02:04:00Z</cp:lastPrinted>
  <dcterms:created xsi:type="dcterms:W3CDTF">2020-08-02T13:47:00Z</dcterms:created>
  <dcterms:modified xsi:type="dcterms:W3CDTF">2020-10-07T16:01:00Z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